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7" w:rsidRPr="002123C2" w:rsidRDefault="000F4637" w:rsidP="000F4637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0CFCDEF" wp14:editId="2F1C198D">
            <wp:simplePos x="0" y="0"/>
            <wp:positionH relativeFrom="column">
              <wp:posOffset>2749550</wp:posOffset>
            </wp:positionH>
            <wp:positionV relativeFrom="paragraph">
              <wp:posOffset>-494665</wp:posOffset>
            </wp:positionV>
            <wp:extent cx="5848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107" y="21278"/>
                <wp:lineTo x="211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</w:t>
      </w:r>
    </w:p>
    <w:p w:rsidR="000F4637" w:rsidRPr="00B00F41" w:rsidRDefault="000F4637" w:rsidP="000F4637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>СОВЕТ ДЕПУТАТОВ</w:t>
      </w:r>
    </w:p>
    <w:p w:rsidR="000F4637" w:rsidRPr="00B00F41" w:rsidRDefault="000F4637" w:rsidP="000F4637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 xml:space="preserve">ЭЛЬБАНСКОГО ГОРОДСКОГО ПОСЕЛЕНИЯ </w:t>
      </w:r>
    </w:p>
    <w:p w:rsidR="000F4637" w:rsidRPr="00B00F41" w:rsidRDefault="000F4637" w:rsidP="000F4637">
      <w:pPr>
        <w:widowControl w:val="0"/>
        <w:spacing w:line="300" w:lineRule="exact"/>
        <w:jc w:val="center"/>
        <w:rPr>
          <w:b/>
          <w:sz w:val="28"/>
          <w:szCs w:val="28"/>
        </w:rPr>
      </w:pPr>
      <w:r w:rsidRPr="00B00F41">
        <w:rPr>
          <w:b/>
          <w:sz w:val="28"/>
          <w:szCs w:val="28"/>
        </w:rPr>
        <w:t>Амурского муниципального района</w:t>
      </w:r>
    </w:p>
    <w:p w:rsidR="000F4637" w:rsidRPr="00B00F41" w:rsidRDefault="000F4637" w:rsidP="000F4637">
      <w:pPr>
        <w:widowControl w:val="0"/>
        <w:spacing w:line="300" w:lineRule="exact"/>
        <w:jc w:val="center"/>
        <w:outlineLvl w:val="8"/>
        <w:rPr>
          <w:rFonts w:cs="Arial"/>
          <w:b/>
          <w:sz w:val="28"/>
          <w:szCs w:val="28"/>
        </w:rPr>
      </w:pPr>
      <w:r w:rsidRPr="00B00F41">
        <w:rPr>
          <w:rFonts w:cs="Arial"/>
          <w:b/>
          <w:sz w:val="28"/>
          <w:szCs w:val="28"/>
        </w:rPr>
        <w:t>Хабаровского края</w:t>
      </w:r>
    </w:p>
    <w:p w:rsidR="000F4637" w:rsidRPr="00B00F41" w:rsidRDefault="000F4637" w:rsidP="000F4637">
      <w:pPr>
        <w:widowControl w:val="0"/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4637" w:rsidRDefault="000F4637" w:rsidP="000F4637">
      <w:pPr>
        <w:widowControl w:val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РЕШЕНИЕ         </w:t>
      </w:r>
    </w:p>
    <w:p w:rsidR="000F4637" w:rsidRPr="00B00F41" w:rsidRDefault="000F4637" w:rsidP="000F4637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11.06.2015</w:t>
      </w:r>
      <w:r w:rsidRPr="00B00F4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B00F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№ </w:t>
      </w:r>
      <w:r w:rsidR="00916BE0">
        <w:rPr>
          <w:sz w:val="28"/>
          <w:szCs w:val="28"/>
        </w:rPr>
        <w:t>165</w:t>
      </w:r>
    </w:p>
    <w:p w:rsidR="000F4637" w:rsidRPr="00B00F41" w:rsidRDefault="000F4637" w:rsidP="000F4637">
      <w:pPr>
        <w:jc w:val="center"/>
        <w:rPr>
          <w:sz w:val="28"/>
          <w:szCs w:val="28"/>
        </w:rPr>
      </w:pPr>
      <w:r w:rsidRPr="00B00F41">
        <w:rPr>
          <w:sz w:val="28"/>
          <w:szCs w:val="28"/>
        </w:rPr>
        <w:t>п. Эльбан</w:t>
      </w:r>
    </w:p>
    <w:p w:rsidR="000F4637" w:rsidRPr="00B00F41" w:rsidRDefault="000F4637" w:rsidP="000F4637">
      <w:pPr>
        <w:jc w:val="both"/>
        <w:rPr>
          <w:sz w:val="28"/>
          <w:szCs w:val="28"/>
        </w:rPr>
      </w:pPr>
    </w:p>
    <w:p w:rsidR="000F4637" w:rsidRDefault="000F4637" w:rsidP="000F463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B00F41">
        <w:rPr>
          <w:sz w:val="28"/>
          <w:szCs w:val="28"/>
        </w:rPr>
        <w:t xml:space="preserve"> в Устав Эльбанского городского поселения Амурского муниципального </w:t>
      </w:r>
      <w:r>
        <w:rPr>
          <w:sz w:val="28"/>
          <w:szCs w:val="28"/>
        </w:rPr>
        <w:t xml:space="preserve">района Хабаровского края </w:t>
      </w:r>
    </w:p>
    <w:p w:rsidR="000F4637" w:rsidRDefault="000F4637" w:rsidP="000F4637">
      <w:pPr>
        <w:jc w:val="both"/>
        <w:rPr>
          <w:sz w:val="28"/>
          <w:szCs w:val="28"/>
        </w:rPr>
      </w:pPr>
    </w:p>
    <w:p w:rsidR="000F4637" w:rsidRPr="00B00F41" w:rsidRDefault="000F4637" w:rsidP="000F4637">
      <w:pPr>
        <w:jc w:val="both"/>
        <w:rPr>
          <w:sz w:val="28"/>
          <w:szCs w:val="28"/>
        </w:rPr>
      </w:pPr>
    </w:p>
    <w:p w:rsidR="000F4637" w:rsidRPr="000F4637" w:rsidRDefault="000F4637" w:rsidP="000F4637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0F4637">
        <w:rPr>
          <w:sz w:val="28"/>
          <w:szCs w:val="28"/>
        </w:rPr>
        <w:t>В целях приведения Устава Эльбанского городского поселения Амурского муниципального района в соответствие с Федеральным законом Российской Федерации от 06.10.2003 №</w:t>
      </w:r>
      <w:r>
        <w:rPr>
          <w:sz w:val="28"/>
          <w:szCs w:val="28"/>
        </w:rPr>
        <w:t xml:space="preserve"> </w:t>
      </w:r>
      <w:r w:rsidRPr="000F4637">
        <w:rPr>
          <w:sz w:val="28"/>
          <w:szCs w:val="28"/>
        </w:rPr>
        <w:t>131-Ф3 «Об общих принципах организации местного самоуправления в Российской Федерации» (в редакции Федерального закона от 27.05.2014 № 136-ФЗ «</w:t>
      </w:r>
      <w:r w:rsidRPr="000F4637">
        <w:rPr>
          <w:bCs/>
          <w:sz w:val="28"/>
          <w:szCs w:val="28"/>
        </w:rPr>
        <w:t>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0F4637">
        <w:rPr>
          <w:bCs/>
          <w:sz w:val="28"/>
          <w:szCs w:val="28"/>
        </w:rPr>
        <w:t xml:space="preserve"> Федеральный закон "Об общих принципах организации местного самоуправления в Российской Федерации»; </w:t>
      </w:r>
      <w:r w:rsidRPr="000F4637">
        <w:rPr>
          <w:sz w:val="28"/>
          <w:szCs w:val="28"/>
          <w:lang w:bidi="ru-RU"/>
        </w:rPr>
        <w:t xml:space="preserve">от </w:t>
      </w:r>
      <w:r w:rsidRPr="000F4637">
        <w:rPr>
          <w:sz w:val="28"/>
          <w:szCs w:val="28"/>
        </w:rPr>
        <w:t>22.12.2014 № 431-ФЗ</w:t>
      </w:r>
      <w:r w:rsidRPr="000F4637">
        <w:rPr>
          <w:rFonts w:ascii="Verdana" w:hAnsi="Verdana"/>
          <w:sz w:val="21"/>
          <w:szCs w:val="21"/>
        </w:rPr>
        <w:t xml:space="preserve"> «</w:t>
      </w:r>
      <w:r w:rsidRPr="000F4637">
        <w:rPr>
          <w:bCs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коррупции»</w:t>
      </w:r>
      <w:r w:rsidRPr="000F4637">
        <w:rPr>
          <w:sz w:val="28"/>
          <w:szCs w:val="28"/>
          <w:lang w:bidi="ru-RU"/>
        </w:rPr>
        <w:t>; Федерального закона от 22.12.2014 № 447-ФЗ «</w:t>
      </w:r>
      <w:r w:rsidRPr="000F4637">
        <w:rPr>
          <w:bCs/>
          <w:sz w:val="28"/>
          <w:szCs w:val="28"/>
        </w:rPr>
        <w:t>О внесении изменений в Федеральный закон "О государственном кадастре недвижимости" и отдельные законодательные акты Российской Федерации</w:t>
      </w:r>
      <w:r w:rsidRPr="000F4637">
        <w:rPr>
          <w:sz w:val="28"/>
          <w:szCs w:val="28"/>
          <w:lang w:bidi="ru-RU"/>
        </w:rPr>
        <w:t xml:space="preserve">»; </w:t>
      </w:r>
      <w:r w:rsidRPr="000F4637">
        <w:rPr>
          <w:bCs/>
          <w:sz w:val="28"/>
          <w:szCs w:val="28"/>
          <w:lang w:bidi="ru-RU"/>
        </w:rPr>
        <w:t xml:space="preserve">Федерального закона от </w:t>
      </w:r>
      <w:r w:rsidRPr="000F4637">
        <w:rPr>
          <w:sz w:val="28"/>
          <w:szCs w:val="28"/>
        </w:rPr>
        <w:t>29.12.2014 № 454-ФЗ «</w:t>
      </w:r>
      <w:r w:rsidRPr="000F4637">
        <w:rPr>
          <w:bCs/>
          <w:sz w:val="28"/>
          <w:szCs w:val="28"/>
        </w:rPr>
        <w:t xml:space="preserve">О внесении изменений в закон Российской Федерации "О закрытом административно-территориальном образовании", 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граждан»; </w:t>
      </w:r>
      <w:proofErr w:type="gramStart"/>
      <w:r w:rsidRPr="000F4637">
        <w:rPr>
          <w:sz w:val="28"/>
          <w:szCs w:val="28"/>
          <w:lang w:bidi="ru-RU"/>
        </w:rPr>
        <w:t>Федерального закона от 29.12.2014 № 456-ФЗ «</w:t>
      </w:r>
      <w:r w:rsidRPr="000F4637">
        <w:rPr>
          <w:bCs/>
          <w:sz w:val="28"/>
          <w:szCs w:val="28"/>
          <w:lang w:bidi="ru-RU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0F4637">
        <w:rPr>
          <w:sz w:val="28"/>
          <w:szCs w:val="28"/>
          <w:lang w:bidi="ru-RU"/>
        </w:rPr>
        <w:t>; Федерального закона от 31.12.2014 № 499-ФЗ «</w:t>
      </w:r>
      <w:r w:rsidRPr="000F4637">
        <w:rPr>
          <w:bCs/>
          <w:sz w:val="28"/>
          <w:szCs w:val="28"/>
          <w:lang w:bidi="ru-RU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Pr="000F4637">
        <w:rPr>
          <w:sz w:val="28"/>
          <w:szCs w:val="28"/>
          <w:lang w:bidi="ru-RU"/>
        </w:rPr>
        <w:t xml:space="preserve">; </w:t>
      </w:r>
      <w:r w:rsidRPr="000F4637">
        <w:rPr>
          <w:sz w:val="28"/>
          <w:szCs w:val="28"/>
        </w:rPr>
        <w:t xml:space="preserve">на основании статей 20, 60 Устава Эльбанского городского поселения, Совет депутатов Эльбанского городского поселения </w:t>
      </w:r>
      <w:proofErr w:type="gramEnd"/>
    </w:p>
    <w:p w:rsidR="000F4637" w:rsidRPr="00D13F12" w:rsidRDefault="000F4637" w:rsidP="000F4637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13F12">
        <w:rPr>
          <w:sz w:val="28"/>
          <w:szCs w:val="28"/>
        </w:rPr>
        <w:t>:</w:t>
      </w:r>
    </w:p>
    <w:p w:rsidR="000F4637" w:rsidRPr="005E0B48" w:rsidRDefault="000F4637" w:rsidP="000F4637">
      <w:pPr>
        <w:jc w:val="both"/>
        <w:rPr>
          <w:sz w:val="28"/>
          <w:szCs w:val="28"/>
        </w:rPr>
      </w:pPr>
      <w:r w:rsidRPr="00D13F12">
        <w:rPr>
          <w:sz w:val="28"/>
          <w:szCs w:val="28"/>
        </w:rPr>
        <w:tab/>
      </w:r>
      <w:r>
        <w:rPr>
          <w:sz w:val="28"/>
          <w:szCs w:val="28"/>
        </w:rPr>
        <w:t xml:space="preserve">1.Внести изменения </w:t>
      </w:r>
      <w:r w:rsidRPr="005E0B48">
        <w:rPr>
          <w:sz w:val="28"/>
          <w:szCs w:val="28"/>
        </w:rPr>
        <w:t>в Устав Эльбанского городского поселения Амурского муниципального района Хабаровского края согласно приложению.</w:t>
      </w:r>
    </w:p>
    <w:p w:rsidR="000F4637" w:rsidRDefault="000F4637" w:rsidP="000F46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  <w:r w:rsidRPr="005E0B48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</w:t>
      </w:r>
      <w:r w:rsidRPr="005E0B48">
        <w:rPr>
          <w:sz w:val="28"/>
          <w:szCs w:val="28"/>
        </w:rPr>
        <w:t>Главное Управление Министерства юстиции Российской Федерации по Хабаровскому краю и Еврейской автономной области для госуд</w:t>
      </w:r>
      <w:r>
        <w:rPr>
          <w:sz w:val="28"/>
          <w:szCs w:val="28"/>
        </w:rPr>
        <w:t>арственной регистрации изменений</w:t>
      </w:r>
      <w:r w:rsidRPr="005E0B48">
        <w:rPr>
          <w:sz w:val="28"/>
          <w:szCs w:val="28"/>
        </w:rPr>
        <w:t xml:space="preserve"> в Устав Эльбанского городского поселения Амурского </w:t>
      </w:r>
      <w:r>
        <w:rPr>
          <w:sz w:val="28"/>
          <w:szCs w:val="28"/>
        </w:rPr>
        <w:t xml:space="preserve">муниципального </w:t>
      </w:r>
      <w:r w:rsidRPr="005E0B48">
        <w:rPr>
          <w:sz w:val="28"/>
          <w:szCs w:val="28"/>
        </w:rPr>
        <w:t>района Хабаровского края.</w:t>
      </w:r>
    </w:p>
    <w:p w:rsidR="000F4637" w:rsidRPr="005E0B48" w:rsidRDefault="000F4637" w:rsidP="000F46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E0B48">
        <w:rPr>
          <w:sz w:val="28"/>
          <w:szCs w:val="28"/>
        </w:rPr>
        <w:t>.</w:t>
      </w:r>
      <w:r>
        <w:rPr>
          <w:sz w:val="28"/>
          <w:szCs w:val="28"/>
        </w:rPr>
        <w:t>Опубликовать внесенные изменения</w:t>
      </w:r>
      <w:r w:rsidRPr="005E0B48">
        <w:rPr>
          <w:sz w:val="28"/>
          <w:szCs w:val="28"/>
        </w:rPr>
        <w:t xml:space="preserve"> в Устав Эльбанского городского поселения Амурского муниципального района Хабаровского края после </w:t>
      </w:r>
      <w:r>
        <w:rPr>
          <w:sz w:val="28"/>
          <w:szCs w:val="28"/>
        </w:rPr>
        <w:t>их</w:t>
      </w:r>
      <w:r w:rsidRPr="005E0B48">
        <w:rPr>
          <w:sz w:val="28"/>
          <w:szCs w:val="28"/>
        </w:rPr>
        <w:t xml:space="preserve"> государственной регистрации.</w:t>
      </w:r>
    </w:p>
    <w:p w:rsidR="000F4637" w:rsidRPr="00557000" w:rsidRDefault="000F4637" w:rsidP="000F4637">
      <w:pPr>
        <w:ind w:firstLine="697"/>
        <w:jc w:val="both"/>
        <w:rPr>
          <w:sz w:val="28"/>
          <w:szCs w:val="28"/>
        </w:rPr>
      </w:pPr>
      <w:r w:rsidRPr="00557000">
        <w:rPr>
          <w:sz w:val="28"/>
          <w:szCs w:val="28"/>
        </w:rPr>
        <w:t>4. Настоящее решение вступает в силу после государственной регистрации и официального опубликования</w:t>
      </w:r>
      <w:r>
        <w:rPr>
          <w:sz w:val="28"/>
          <w:szCs w:val="28"/>
        </w:rPr>
        <w:t>.</w:t>
      </w:r>
      <w:r w:rsidRPr="00557000">
        <w:rPr>
          <w:sz w:val="28"/>
          <w:szCs w:val="28"/>
        </w:rPr>
        <w:t xml:space="preserve"> </w:t>
      </w:r>
    </w:p>
    <w:p w:rsidR="000F4637" w:rsidRDefault="000F4637" w:rsidP="000F4637">
      <w:pPr>
        <w:jc w:val="both"/>
        <w:rPr>
          <w:sz w:val="28"/>
          <w:szCs w:val="28"/>
        </w:rPr>
      </w:pPr>
    </w:p>
    <w:p w:rsidR="000F4637" w:rsidRDefault="000F4637" w:rsidP="000F4637">
      <w:pPr>
        <w:jc w:val="both"/>
        <w:rPr>
          <w:sz w:val="28"/>
          <w:szCs w:val="28"/>
        </w:rPr>
      </w:pPr>
    </w:p>
    <w:p w:rsidR="000F4637" w:rsidRPr="005E0B48" w:rsidRDefault="000F4637" w:rsidP="000F4637">
      <w:pPr>
        <w:jc w:val="both"/>
        <w:rPr>
          <w:sz w:val="28"/>
          <w:szCs w:val="28"/>
        </w:rPr>
      </w:pPr>
    </w:p>
    <w:p w:rsidR="000F4637" w:rsidRDefault="000F4637" w:rsidP="000F4637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>
        <w:rPr>
          <w:sz w:val="28"/>
          <w:szCs w:val="28"/>
        </w:rPr>
        <w:t>И.А.Гудин</w:t>
      </w:r>
      <w:proofErr w:type="spellEnd"/>
    </w:p>
    <w:p w:rsidR="000F4637" w:rsidRPr="00D13F12" w:rsidRDefault="000F4637" w:rsidP="000F4637">
      <w:pPr>
        <w:rPr>
          <w:sz w:val="28"/>
          <w:szCs w:val="28"/>
        </w:rPr>
      </w:pPr>
    </w:p>
    <w:p w:rsidR="000F4637" w:rsidRPr="00D13F12" w:rsidRDefault="000F4637" w:rsidP="000F46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13F12">
        <w:rPr>
          <w:sz w:val="28"/>
          <w:szCs w:val="28"/>
        </w:rPr>
        <w:t xml:space="preserve"> депутатов </w:t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А.А.Ашихмин</w:t>
      </w:r>
      <w:proofErr w:type="spellEnd"/>
    </w:p>
    <w:p w:rsidR="000F4637" w:rsidRDefault="000F4637" w:rsidP="000F4637"/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0F4637" w:rsidRDefault="000F4637" w:rsidP="000F4637">
      <w:pPr>
        <w:ind w:left="5245"/>
        <w:rPr>
          <w:sz w:val="28"/>
          <w:szCs w:val="28"/>
        </w:rPr>
      </w:pPr>
    </w:p>
    <w:p w:rsidR="00F43FFB" w:rsidRDefault="00F43FFB" w:rsidP="000F4637">
      <w:pPr>
        <w:ind w:left="5245"/>
        <w:rPr>
          <w:sz w:val="28"/>
          <w:szCs w:val="28"/>
        </w:rPr>
      </w:pPr>
      <w:bookmarkStart w:id="0" w:name="_GoBack"/>
      <w:bookmarkEnd w:id="0"/>
    </w:p>
    <w:p w:rsidR="00F43FFB" w:rsidRDefault="00F43FFB" w:rsidP="00F43FFB">
      <w:pPr>
        <w:ind w:left="5670"/>
        <w:jc w:val="both"/>
        <w:rPr>
          <w:sz w:val="28"/>
          <w:szCs w:val="28"/>
        </w:rPr>
      </w:pPr>
      <w:r w:rsidRPr="00102EFA">
        <w:rPr>
          <w:sz w:val="28"/>
          <w:szCs w:val="28"/>
        </w:rPr>
        <w:lastRenderedPageBreak/>
        <w:t xml:space="preserve">Приложение </w:t>
      </w:r>
    </w:p>
    <w:p w:rsidR="00F43FFB" w:rsidRDefault="00F43FFB" w:rsidP="00F43FFB">
      <w:pPr>
        <w:ind w:left="5670"/>
        <w:jc w:val="both"/>
        <w:rPr>
          <w:sz w:val="28"/>
          <w:szCs w:val="28"/>
        </w:rPr>
      </w:pPr>
    </w:p>
    <w:p w:rsidR="00F43FFB" w:rsidRDefault="00F43FFB" w:rsidP="00F43FFB">
      <w:pPr>
        <w:ind w:left="5670"/>
        <w:jc w:val="both"/>
        <w:rPr>
          <w:sz w:val="28"/>
          <w:szCs w:val="28"/>
        </w:rPr>
      </w:pPr>
      <w:r w:rsidRPr="00102EFA">
        <w:rPr>
          <w:sz w:val="28"/>
          <w:szCs w:val="28"/>
        </w:rPr>
        <w:t xml:space="preserve">к решению Совета депутатов </w:t>
      </w:r>
      <w:proofErr w:type="spellStart"/>
      <w:r w:rsidRPr="00102EFA">
        <w:rPr>
          <w:sz w:val="28"/>
          <w:szCs w:val="28"/>
        </w:rPr>
        <w:t>Эльбанского</w:t>
      </w:r>
      <w:proofErr w:type="spellEnd"/>
      <w:r w:rsidRPr="00102EFA">
        <w:rPr>
          <w:sz w:val="28"/>
          <w:szCs w:val="28"/>
        </w:rPr>
        <w:t xml:space="preserve"> городского поселения Амурского муниципального района Хабаровского края</w:t>
      </w:r>
    </w:p>
    <w:p w:rsidR="00F43FFB" w:rsidRPr="00102EFA" w:rsidRDefault="00F43FFB" w:rsidP="00F43FFB">
      <w:pPr>
        <w:ind w:left="5670"/>
        <w:jc w:val="both"/>
        <w:rPr>
          <w:sz w:val="28"/>
          <w:szCs w:val="28"/>
        </w:rPr>
      </w:pPr>
    </w:p>
    <w:p w:rsidR="00F43FFB" w:rsidRPr="00102EFA" w:rsidRDefault="00F43FFB" w:rsidP="00F43FFB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11.06.2015 № 165</w:t>
      </w:r>
    </w:p>
    <w:p w:rsidR="00F43FFB" w:rsidRPr="00102EFA" w:rsidRDefault="00F43FFB" w:rsidP="00F43FFB">
      <w:pPr>
        <w:jc w:val="both"/>
        <w:rPr>
          <w:sz w:val="28"/>
          <w:szCs w:val="28"/>
        </w:rPr>
      </w:pPr>
    </w:p>
    <w:p w:rsidR="00F43FFB" w:rsidRDefault="00F43FFB" w:rsidP="00F43FFB">
      <w:pPr>
        <w:jc w:val="both"/>
        <w:rPr>
          <w:sz w:val="24"/>
          <w:szCs w:val="24"/>
        </w:rPr>
      </w:pPr>
    </w:p>
    <w:p w:rsidR="00F43FFB" w:rsidRPr="000F3476" w:rsidRDefault="00F43FFB" w:rsidP="00F43FFB">
      <w:pPr>
        <w:jc w:val="both"/>
        <w:rPr>
          <w:sz w:val="24"/>
          <w:szCs w:val="24"/>
        </w:rPr>
      </w:pPr>
    </w:p>
    <w:p w:rsidR="00F43FFB" w:rsidRPr="006164AC" w:rsidRDefault="00F43FFB" w:rsidP="00F43FFB">
      <w:pPr>
        <w:jc w:val="center"/>
        <w:rPr>
          <w:sz w:val="28"/>
          <w:szCs w:val="28"/>
        </w:rPr>
      </w:pPr>
      <w:r w:rsidRPr="006164AC">
        <w:rPr>
          <w:sz w:val="28"/>
          <w:szCs w:val="28"/>
        </w:rPr>
        <w:t xml:space="preserve">Изменения в Устав </w:t>
      </w:r>
    </w:p>
    <w:p w:rsidR="00F43FFB" w:rsidRPr="006164AC" w:rsidRDefault="00F43FFB" w:rsidP="00F43FFB">
      <w:pPr>
        <w:jc w:val="center"/>
        <w:rPr>
          <w:sz w:val="28"/>
          <w:szCs w:val="28"/>
        </w:rPr>
      </w:pPr>
      <w:proofErr w:type="spellStart"/>
      <w:r w:rsidRPr="006164AC">
        <w:rPr>
          <w:sz w:val="28"/>
          <w:szCs w:val="28"/>
        </w:rPr>
        <w:t>Эльбанского</w:t>
      </w:r>
      <w:proofErr w:type="spellEnd"/>
      <w:r w:rsidRPr="006164AC">
        <w:rPr>
          <w:sz w:val="28"/>
          <w:szCs w:val="28"/>
        </w:rPr>
        <w:t xml:space="preserve"> городского поселения</w:t>
      </w:r>
    </w:p>
    <w:p w:rsidR="00F43FFB" w:rsidRPr="006164AC" w:rsidRDefault="00F43FFB" w:rsidP="00F43FFB">
      <w:pPr>
        <w:jc w:val="center"/>
        <w:rPr>
          <w:sz w:val="28"/>
          <w:szCs w:val="28"/>
        </w:rPr>
      </w:pPr>
      <w:r w:rsidRPr="006164AC">
        <w:rPr>
          <w:sz w:val="28"/>
          <w:szCs w:val="28"/>
        </w:rPr>
        <w:t xml:space="preserve">Амурского муниципального района </w:t>
      </w:r>
    </w:p>
    <w:p w:rsidR="00F43FFB" w:rsidRDefault="00F43FFB" w:rsidP="00F43FFB">
      <w:pPr>
        <w:jc w:val="center"/>
        <w:rPr>
          <w:sz w:val="28"/>
          <w:szCs w:val="28"/>
        </w:rPr>
      </w:pPr>
      <w:r w:rsidRPr="006164AC">
        <w:rPr>
          <w:sz w:val="28"/>
          <w:szCs w:val="28"/>
        </w:rPr>
        <w:t>Хабаровского края</w:t>
      </w:r>
    </w:p>
    <w:p w:rsidR="00F43FFB" w:rsidRPr="00E62F64" w:rsidRDefault="00F43FFB" w:rsidP="00F43FFB">
      <w:pPr>
        <w:jc w:val="center"/>
        <w:rPr>
          <w:sz w:val="28"/>
          <w:szCs w:val="28"/>
        </w:rPr>
      </w:pP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4637">
        <w:rPr>
          <w:sz w:val="28"/>
          <w:szCs w:val="28"/>
        </w:rPr>
        <w:t xml:space="preserve"> В пункте 20 части 1 статьи 5 слова «в том числе после выкупа</w:t>
      </w:r>
      <w:proofErr w:type="gramStart"/>
      <w:r w:rsidRPr="000F4637">
        <w:rPr>
          <w:sz w:val="28"/>
          <w:szCs w:val="28"/>
        </w:rPr>
        <w:t>,»</w:t>
      </w:r>
      <w:proofErr w:type="gramEnd"/>
      <w:r w:rsidRPr="000F4637">
        <w:rPr>
          <w:sz w:val="28"/>
          <w:szCs w:val="28"/>
        </w:rPr>
        <w:t xml:space="preserve"> исключить. </w:t>
      </w: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r w:rsidRPr="000F4637">
        <w:rPr>
          <w:sz w:val="28"/>
          <w:szCs w:val="28"/>
        </w:rPr>
        <w:t xml:space="preserve">2. Часть 1 статьи 5 дополнить пунктом 40 следующего содержания: </w:t>
      </w: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bookmarkStart w:id="1" w:name="Par11"/>
      <w:bookmarkEnd w:id="1"/>
      <w:r w:rsidRPr="000F4637">
        <w:rPr>
          <w:sz w:val="28"/>
          <w:szCs w:val="28"/>
        </w:rPr>
        <w:t xml:space="preserve">«40) участие в соответствии с Федеральным </w:t>
      </w:r>
      <w:hyperlink r:id="rId8" w:history="1">
        <w:r w:rsidRPr="000F4637">
          <w:rPr>
            <w:sz w:val="28"/>
            <w:szCs w:val="28"/>
          </w:rPr>
          <w:t>законом</w:t>
        </w:r>
      </w:hyperlink>
      <w:r w:rsidRPr="000F4637">
        <w:rPr>
          <w:sz w:val="28"/>
          <w:szCs w:val="28"/>
        </w:rPr>
        <w:t xml:space="preserve"> от 24 июля 2007 года № 221-ФЗ "О государственном кадастре недвижимости" в выполнении комплексных кадастровых работ</w:t>
      </w:r>
      <w:proofErr w:type="gramStart"/>
      <w:r w:rsidRPr="000F4637">
        <w:rPr>
          <w:sz w:val="28"/>
          <w:szCs w:val="28"/>
        </w:rPr>
        <w:t>.»</w:t>
      </w:r>
      <w:proofErr w:type="gramEnd"/>
    </w:p>
    <w:p w:rsidR="00F43FFB" w:rsidRPr="000F4637" w:rsidRDefault="00F43FFB" w:rsidP="00F43FFB">
      <w:pPr>
        <w:jc w:val="both"/>
        <w:rPr>
          <w:sz w:val="28"/>
          <w:szCs w:val="28"/>
        </w:rPr>
      </w:pP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r w:rsidRPr="000F4637">
        <w:rPr>
          <w:sz w:val="28"/>
          <w:szCs w:val="28"/>
        </w:rPr>
        <w:t>3. Пункт 6.1. части 1 статьи 6 изложить в новой редакции:</w:t>
      </w: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Pr="000F4637" w:rsidRDefault="00F43FFB" w:rsidP="00F43FFB">
      <w:pPr>
        <w:jc w:val="both"/>
        <w:rPr>
          <w:sz w:val="28"/>
          <w:szCs w:val="28"/>
        </w:rPr>
      </w:pPr>
      <w:r w:rsidRPr="000F4637">
        <w:rPr>
          <w:sz w:val="28"/>
          <w:szCs w:val="28"/>
        </w:rPr>
        <w:t xml:space="preserve"> </w:t>
      </w:r>
      <w:r w:rsidRPr="000F4637">
        <w:rPr>
          <w:sz w:val="28"/>
          <w:szCs w:val="28"/>
        </w:rPr>
        <w:tab/>
        <w:t>«6.1.</w:t>
      </w:r>
      <w:r w:rsidRPr="000F463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0F4637">
        <w:rPr>
          <w:sz w:val="28"/>
          <w:szCs w:val="28"/>
        </w:rPr>
        <w:t>разработка и утверждение </w:t>
      </w:r>
      <w:hyperlink r:id="rId9" w:tooltip="&quot;Градостроительный кодекс Российской Федерации&quot; от 29.12.2004 N 190-ФЗ&#10;(ред. от 31.12.2014)&#10;(с изм. и доп., вступ. в силу с 01.03.2015)" w:history="1">
        <w:r w:rsidRPr="000F4637">
          <w:rPr>
            <w:sz w:val="28"/>
            <w:szCs w:val="28"/>
          </w:rPr>
          <w:t>программ</w:t>
        </w:r>
      </w:hyperlink>
      <w:r w:rsidRPr="000F4637">
        <w:rPr>
          <w:sz w:val="28"/>
          <w:szCs w:val="28"/>
        </w:rPr>
        <w:t> комплексного развития систем коммунальной инфраструктуры поселения, программ комплексного развития транспортной инфраструктуры поселения</w:t>
      </w:r>
      <w:r w:rsidRPr="000F4637">
        <w:rPr>
          <w:color w:val="808080" w:themeColor="background1" w:themeShade="80"/>
          <w:sz w:val="28"/>
          <w:szCs w:val="28"/>
        </w:rPr>
        <w:t xml:space="preserve">, </w:t>
      </w:r>
      <w:r w:rsidRPr="000F4637">
        <w:rPr>
          <w:sz w:val="28"/>
          <w:szCs w:val="28"/>
        </w:rPr>
        <w:t xml:space="preserve">программ комплексного развития социальной инфраструктуры поселения, </w:t>
      </w:r>
      <w:hyperlink r:id="rId10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0F4637">
          <w:rPr>
            <w:sz w:val="28"/>
            <w:szCs w:val="28"/>
          </w:rPr>
          <w:t>требования</w:t>
        </w:r>
      </w:hyperlink>
      <w:r w:rsidRPr="000F4637">
        <w:rPr>
          <w:sz w:val="28"/>
          <w:szCs w:val="28"/>
        </w:rPr>
        <w:t> к которым устанавливаются Правительством Российской Федерации»</w:t>
      </w:r>
    </w:p>
    <w:p w:rsidR="00F43FFB" w:rsidRPr="000F4637" w:rsidRDefault="00F43FFB" w:rsidP="00F43FFB">
      <w:pPr>
        <w:jc w:val="both"/>
        <w:rPr>
          <w:sz w:val="28"/>
          <w:szCs w:val="28"/>
        </w:rPr>
      </w:pPr>
    </w:p>
    <w:p w:rsidR="00F43FFB" w:rsidRPr="000F4637" w:rsidRDefault="00F43FFB" w:rsidP="00F43FFB">
      <w:pPr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  <w:r w:rsidRPr="000F4637">
        <w:rPr>
          <w:sz w:val="28"/>
          <w:szCs w:val="28"/>
        </w:rPr>
        <w:t xml:space="preserve">4. </w:t>
      </w:r>
      <w:r w:rsidRPr="000F4637">
        <w:rPr>
          <w:rFonts w:eastAsiaTheme="minorHAnsi" w:cstheme="minorBidi"/>
          <w:sz w:val="28"/>
          <w:szCs w:val="22"/>
          <w:lang w:eastAsia="en-US"/>
        </w:rPr>
        <w:t>Статью 6 дополнить частью 2.1 следующего содержания:</w:t>
      </w:r>
    </w:p>
    <w:p w:rsidR="00F43FFB" w:rsidRPr="000F4637" w:rsidRDefault="00F43FFB" w:rsidP="00F43FF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F4637">
        <w:rPr>
          <w:rFonts w:eastAsiaTheme="minorHAnsi" w:cstheme="minorBidi"/>
          <w:sz w:val="28"/>
          <w:szCs w:val="22"/>
          <w:lang w:eastAsia="en-US"/>
        </w:rPr>
        <w:t xml:space="preserve">"2.1. </w:t>
      </w:r>
      <w:proofErr w:type="gramStart"/>
      <w:r w:rsidRPr="000F4637">
        <w:rPr>
          <w:rFonts w:eastAsiaTheme="minorHAnsi" w:cstheme="minorBidi"/>
          <w:sz w:val="28"/>
          <w:szCs w:val="22"/>
          <w:lang w:eastAsia="en-US"/>
        </w:rPr>
        <w:t>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Законом Российской Федерации от 14 июля 1992 года № 3297-1 "О закрытом административно-территориальном образовании", ведут учет граждан, сохранивших право на получение социальной выплаты для приобретения жилого помещения</w:t>
      </w:r>
      <w:proofErr w:type="gramEnd"/>
      <w:r w:rsidRPr="000F4637">
        <w:rPr>
          <w:rFonts w:eastAsiaTheme="minorHAnsi" w:cstheme="minorBidi"/>
          <w:sz w:val="28"/>
          <w:szCs w:val="22"/>
          <w:lang w:eastAsia="en-US"/>
        </w:rPr>
        <w:t xml:space="preserve">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имеют право оплачивать стоимость проезда граждан и членов их </w:t>
      </w:r>
      <w:r w:rsidRPr="000F4637">
        <w:rPr>
          <w:rFonts w:eastAsiaTheme="minorHAnsi" w:cstheme="minorBidi"/>
          <w:sz w:val="28"/>
          <w:szCs w:val="22"/>
          <w:lang w:eastAsia="en-US"/>
        </w:rPr>
        <w:lastRenderedPageBreak/>
        <w:t>семей от прежнего места жительства до нового места жительства и стоимость провоза багажа</w:t>
      </w:r>
      <w:proofErr w:type="gramStart"/>
      <w:r w:rsidRPr="000F4637">
        <w:rPr>
          <w:rFonts w:eastAsiaTheme="minorHAnsi" w:cstheme="minorBidi"/>
          <w:sz w:val="28"/>
          <w:szCs w:val="22"/>
          <w:lang w:eastAsia="en-US"/>
        </w:rPr>
        <w:t>.".</w:t>
      </w:r>
      <w:proofErr w:type="gramEnd"/>
    </w:p>
    <w:p w:rsidR="00F43FFB" w:rsidRPr="000F4637" w:rsidRDefault="00F43FFB" w:rsidP="00F43FFB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F43FFB" w:rsidRPr="000F4637" w:rsidRDefault="00F43FFB" w:rsidP="00F43FFB">
      <w:pPr>
        <w:ind w:firstLine="540"/>
        <w:jc w:val="both"/>
        <w:rPr>
          <w:sz w:val="28"/>
          <w:szCs w:val="28"/>
        </w:rPr>
      </w:pPr>
      <w:r w:rsidRPr="000F4637">
        <w:rPr>
          <w:sz w:val="28"/>
          <w:szCs w:val="28"/>
        </w:rPr>
        <w:t xml:space="preserve">5. Дополнить статьей 6.1. «Муниципальный контроль» следующего содержания: 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«Статья 6.1. Муниципальный контроль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0F4637">
        <w:rPr>
          <w:rFonts w:eastAsia="Calibri"/>
          <w:sz w:val="28"/>
          <w:szCs w:val="28"/>
          <w:lang w:eastAsia="en-US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края.»</w:t>
      </w:r>
      <w:proofErr w:type="gramEnd"/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0F4637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sz w:val="28"/>
          <w:szCs w:val="28"/>
        </w:rPr>
        <w:t xml:space="preserve">6. </w:t>
      </w:r>
      <w:r w:rsidRPr="000F4637">
        <w:rPr>
          <w:rFonts w:eastAsia="Calibri"/>
          <w:sz w:val="28"/>
          <w:szCs w:val="28"/>
          <w:lang w:eastAsia="en-US"/>
        </w:rPr>
        <w:t>Статью 44</w:t>
      </w:r>
      <w:r w:rsidRPr="000F4637">
        <w:rPr>
          <w:rFonts w:eastAsia="Calibri"/>
          <w:b/>
          <w:sz w:val="28"/>
          <w:szCs w:val="28"/>
          <w:lang w:eastAsia="en-US"/>
        </w:rPr>
        <w:t xml:space="preserve"> </w:t>
      </w:r>
      <w:r w:rsidRPr="000F4637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«Статья 44. Муниципальное имущество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1. В собственности городского поселения может находиться: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1) имущество, предназначенное для решения установленных  Федеральным законом от 06.10.2003 131-ФЗ «Об общих принципах организации местного  самоуправления в Российской Федерации» вопросов местного значения;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4637">
        <w:rPr>
          <w:rFonts w:eastAsia="Calibri"/>
          <w:sz w:val="28"/>
          <w:szCs w:val="28"/>
          <w:lang w:eastAsia="en-US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 Федерального закона от 06.10.2003 № 131-ФЗ «Об общих принципах организации местного самоуправления в Российской Федерации» </w:t>
      </w:r>
      <w:proofErr w:type="gramEnd"/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 городского поселения;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4637">
        <w:rPr>
          <w:rFonts w:eastAsia="Calibri"/>
          <w:sz w:val="28"/>
          <w:szCs w:val="28"/>
          <w:lang w:eastAsia="en-US"/>
        </w:rPr>
        <w:t xml:space="preserve">4) имущество, необходимое для решения вопросов, право </w:t>
      </w:r>
      <w:proofErr w:type="gramStart"/>
      <w:r w:rsidRPr="000F4637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0F4637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43FFB" w:rsidRPr="000F4637" w:rsidRDefault="00F43FFB" w:rsidP="00F43FF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4637">
        <w:rPr>
          <w:rFonts w:eastAsia="Calibri"/>
          <w:sz w:val="28"/>
          <w:szCs w:val="28"/>
          <w:lang w:eastAsia="en-US"/>
        </w:rPr>
        <w:lastRenderedPageBreak/>
        <w:t>5) имущество, предназначенное для решения вопросов местного значения в соответствии с частью 4 статьи 14 Федерального закона от 06.10.2003 № 131-ФЗ (в редакции Федерального закона от 27.05.2014 № 136-ФЗ), а также имущество, предназначенное для осуществления полномочий по решению вопросам местного значения в соответствии с частями 1 и 1.1 статьи 17 Федерального закона от 06.10.2003 № 131-ФЗ.</w:t>
      </w:r>
      <w:proofErr w:type="gramEnd"/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r w:rsidRPr="000F4637">
        <w:rPr>
          <w:sz w:val="28"/>
          <w:szCs w:val="28"/>
        </w:rPr>
        <w:t>2. В случаях возникновения у муниципальных образований права собственности на имущество, не соответствующее требованиям </w:t>
      </w:r>
      <w:hyperlink r:id="rId11" w:anchor="p1831" w:tooltip="Ссылка на текущий документ" w:history="1">
        <w:r w:rsidRPr="000F4637">
          <w:rPr>
            <w:sz w:val="28"/>
            <w:szCs w:val="28"/>
          </w:rPr>
          <w:t>части 1</w:t>
        </w:r>
      </w:hyperlink>
      <w:r w:rsidRPr="000F4637">
        <w:rPr>
          <w:sz w:val="28"/>
          <w:szCs w:val="28"/>
        </w:rPr>
        <w:t> 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0F4637">
        <w:rPr>
          <w:sz w:val="28"/>
          <w:szCs w:val="28"/>
        </w:rPr>
        <w:t>.»</w:t>
      </w:r>
      <w:proofErr w:type="gramEnd"/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  <w:r w:rsidRPr="000F4637">
        <w:rPr>
          <w:sz w:val="28"/>
          <w:szCs w:val="28"/>
        </w:rPr>
        <w:t>7. Абзац второй части 3 статьи 23, часть 8 статьи 30 после слов «заниматься предпринимательской» дополнить словами:</w:t>
      </w:r>
    </w:p>
    <w:p w:rsidR="00F43FFB" w:rsidRDefault="00F43FFB" w:rsidP="00F43FFB">
      <w:pPr>
        <w:ind w:firstLine="708"/>
        <w:jc w:val="both"/>
        <w:rPr>
          <w:sz w:val="28"/>
          <w:szCs w:val="28"/>
        </w:rPr>
      </w:pPr>
      <w:proofErr w:type="gramStart"/>
      <w:r w:rsidRPr="000F4637">
        <w:rPr>
          <w:sz w:val="28"/>
          <w:szCs w:val="28"/>
        </w:rPr>
        <w:t>«деятельностью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</w:t>
      </w:r>
      <w:proofErr w:type="gramEnd"/>
      <w:r w:rsidRPr="000F4637">
        <w:rPr>
          <w:sz w:val="28"/>
          <w:szCs w:val="28"/>
        </w:rPr>
        <w:t xml:space="preserve"> участвовать в управлении этой организацией</w:t>
      </w:r>
      <w:proofErr w:type="gramStart"/>
      <w:r w:rsidRPr="000F4637">
        <w:rPr>
          <w:sz w:val="28"/>
          <w:szCs w:val="28"/>
        </w:rPr>
        <w:t>,»</w:t>
      </w:r>
      <w:proofErr w:type="gramEnd"/>
      <w:r w:rsidRPr="000F4637">
        <w:rPr>
          <w:sz w:val="28"/>
          <w:szCs w:val="28"/>
        </w:rPr>
        <w:t>.</w:t>
      </w:r>
    </w:p>
    <w:p w:rsidR="00F43FFB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Default="00F43FFB" w:rsidP="00F43FFB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>
        <w:rPr>
          <w:sz w:val="28"/>
          <w:szCs w:val="28"/>
        </w:rPr>
        <w:t>И.А.Гудин</w:t>
      </w:r>
      <w:proofErr w:type="spellEnd"/>
    </w:p>
    <w:p w:rsidR="00F43FFB" w:rsidRPr="00D13F12" w:rsidRDefault="00F43FFB" w:rsidP="00F43FFB">
      <w:pPr>
        <w:rPr>
          <w:sz w:val="28"/>
          <w:szCs w:val="28"/>
        </w:rPr>
      </w:pPr>
    </w:p>
    <w:p w:rsidR="00F43FFB" w:rsidRPr="00D13F12" w:rsidRDefault="00F43FFB" w:rsidP="00F43F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13F12">
        <w:rPr>
          <w:sz w:val="28"/>
          <w:szCs w:val="28"/>
        </w:rPr>
        <w:t xml:space="preserve"> депутатов </w:t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</w:r>
      <w:r w:rsidRPr="00D13F12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А.А.Ашихмин</w:t>
      </w:r>
      <w:proofErr w:type="spellEnd"/>
    </w:p>
    <w:p w:rsidR="00F43FFB" w:rsidRDefault="00F43FFB" w:rsidP="00F43FFB"/>
    <w:p w:rsidR="00F43FFB" w:rsidRPr="000F4637" w:rsidRDefault="00F43FFB" w:rsidP="00F43FFB">
      <w:pPr>
        <w:ind w:firstLine="708"/>
        <w:jc w:val="both"/>
        <w:rPr>
          <w:sz w:val="28"/>
          <w:szCs w:val="28"/>
        </w:rPr>
      </w:pPr>
    </w:p>
    <w:p w:rsidR="00F43FFB" w:rsidRDefault="00F43FFB" w:rsidP="00F43FFB"/>
    <w:p w:rsidR="00F43FFB" w:rsidRDefault="00F43FFB" w:rsidP="00F43FFB"/>
    <w:p w:rsidR="000F4637" w:rsidRDefault="000F4637" w:rsidP="000F4637">
      <w:pPr>
        <w:rPr>
          <w:sz w:val="28"/>
          <w:szCs w:val="28"/>
        </w:rPr>
      </w:pPr>
    </w:p>
    <w:sectPr w:rsidR="000F4637" w:rsidSect="00445DC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FA" w:rsidRDefault="004E43FA" w:rsidP="00445DC7">
      <w:r>
        <w:separator/>
      </w:r>
    </w:p>
  </w:endnote>
  <w:endnote w:type="continuationSeparator" w:id="0">
    <w:p w:rsidR="004E43FA" w:rsidRDefault="004E43FA" w:rsidP="0044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Default="00114D70" w:rsidP="00114D70">
    <w:pPr>
      <w:pStyle w:val="a5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Pr="00114D70" w:rsidRDefault="00114D70" w:rsidP="00114D70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FA" w:rsidRDefault="004E43FA" w:rsidP="00445DC7">
      <w:r>
        <w:separator/>
      </w:r>
    </w:p>
  </w:footnote>
  <w:footnote w:type="continuationSeparator" w:id="0">
    <w:p w:rsidR="004E43FA" w:rsidRDefault="004E43FA" w:rsidP="0044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2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5DC7" w:rsidRPr="00445DC7" w:rsidRDefault="00445DC7" w:rsidP="00114D70">
        <w:pPr>
          <w:pStyle w:val="a3"/>
          <w:ind w:firstLine="0"/>
          <w:jc w:val="center"/>
          <w:rPr>
            <w:sz w:val="24"/>
          </w:rPr>
        </w:pPr>
        <w:r w:rsidRPr="00445DC7">
          <w:rPr>
            <w:sz w:val="24"/>
          </w:rPr>
          <w:fldChar w:fldCharType="begin"/>
        </w:r>
        <w:r w:rsidRPr="00445DC7">
          <w:rPr>
            <w:sz w:val="24"/>
          </w:rPr>
          <w:instrText>PAGE   \* MERGEFORMAT</w:instrText>
        </w:r>
        <w:r w:rsidRPr="00445DC7">
          <w:rPr>
            <w:sz w:val="24"/>
          </w:rPr>
          <w:fldChar w:fldCharType="separate"/>
        </w:r>
        <w:r w:rsidR="00F43FFB">
          <w:rPr>
            <w:noProof/>
            <w:sz w:val="24"/>
          </w:rPr>
          <w:t>3</w:t>
        </w:r>
        <w:r w:rsidRPr="00445DC7">
          <w:rPr>
            <w:sz w:val="24"/>
          </w:rPr>
          <w:fldChar w:fldCharType="end"/>
        </w:r>
      </w:p>
    </w:sdtContent>
  </w:sdt>
  <w:p w:rsidR="00445DC7" w:rsidRDefault="00445DC7" w:rsidP="00114D70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0" w:rsidRDefault="00153930" w:rsidP="004A7A1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FD"/>
    <w:rsid w:val="000F4637"/>
    <w:rsid w:val="00114D70"/>
    <w:rsid w:val="00153930"/>
    <w:rsid w:val="00182C13"/>
    <w:rsid w:val="002008C4"/>
    <w:rsid w:val="00352373"/>
    <w:rsid w:val="00445DC7"/>
    <w:rsid w:val="004764D1"/>
    <w:rsid w:val="004A7A1D"/>
    <w:rsid w:val="004E43FA"/>
    <w:rsid w:val="007734B4"/>
    <w:rsid w:val="009102E3"/>
    <w:rsid w:val="00916BE0"/>
    <w:rsid w:val="00B35593"/>
    <w:rsid w:val="00CC4344"/>
    <w:rsid w:val="00D637EE"/>
    <w:rsid w:val="00D73F28"/>
    <w:rsid w:val="00E07EFD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BBC292EF258F369E8AC5E85E6EDFF710DB3F59C61C9707C45E49885AA190D20C92772DAmAg8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selfgovernment/57_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148017/?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785/?dst=6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2015-06-10T03:42:00Z</dcterms:created>
  <dcterms:modified xsi:type="dcterms:W3CDTF">2015-07-29T00:55:00Z</dcterms:modified>
</cp:coreProperties>
</file>