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30" w:rsidRPr="007658EF" w:rsidRDefault="00CC0F30" w:rsidP="007658EF">
      <w:pPr>
        <w:jc w:val="right"/>
        <w:rPr>
          <w:b/>
          <w:sz w:val="24"/>
          <w:szCs w:val="24"/>
        </w:rPr>
      </w:pPr>
      <w:r>
        <w:rPr>
          <w:b/>
          <w:sz w:val="24"/>
          <w:szCs w:val="24"/>
        </w:rPr>
        <w:t>Приложение</w:t>
      </w:r>
    </w:p>
    <w:p w:rsidR="00CC0F30" w:rsidRDefault="00CC0F30" w:rsidP="00A37714">
      <w:pPr>
        <w:jc w:val="center"/>
        <w:rPr>
          <w:b/>
          <w:sz w:val="24"/>
          <w:szCs w:val="24"/>
        </w:rPr>
      </w:pPr>
      <w:r w:rsidRPr="004804F5">
        <w:rPr>
          <w:b/>
          <w:sz w:val="24"/>
          <w:szCs w:val="24"/>
        </w:rPr>
        <w:t xml:space="preserve">Информация о документах, подтверждающих </w:t>
      </w:r>
      <w:r>
        <w:rPr>
          <w:b/>
          <w:sz w:val="24"/>
          <w:szCs w:val="24"/>
        </w:rPr>
        <w:t>безопасность пищевой  продукции</w:t>
      </w:r>
    </w:p>
    <w:p w:rsidR="00CC0F30" w:rsidRPr="004804F5" w:rsidRDefault="00CC0F30" w:rsidP="00A37714">
      <w:pPr>
        <w:jc w:val="center"/>
        <w:rPr>
          <w:b/>
          <w:sz w:val="24"/>
          <w:szCs w:val="24"/>
        </w:rPr>
      </w:pPr>
    </w:p>
    <w:tbl>
      <w:tblPr>
        <w:tblW w:w="140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3305"/>
        <w:gridCol w:w="2824"/>
        <w:gridCol w:w="1287"/>
        <w:gridCol w:w="1911"/>
        <w:gridCol w:w="1993"/>
        <w:gridCol w:w="2119"/>
      </w:tblGrid>
      <w:tr w:rsidR="00CC0F30" w:rsidRPr="00DC47E6" w:rsidTr="007658EF">
        <w:tc>
          <w:tcPr>
            <w:tcW w:w="659" w:type="dxa"/>
          </w:tcPr>
          <w:p w:rsidR="00CC0F30" w:rsidRPr="00DC47E6" w:rsidRDefault="00CC0F30" w:rsidP="000909A4">
            <w:pPr>
              <w:jc w:val="center"/>
              <w:rPr>
                <w:b/>
              </w:rPr>
            </w:pPr>
            <w:r w:rsidRPr="00DC47E6">
              <w:rPr>
                <w:b/>
              </w:rPr>
              <w:t>№№ п/п</w:t>
            </w:r>
          </w:p>
        </w:tc>
        <w:tc>
          <w:tcPr>
            <w:tcW w:w="3305" w:type="dxa"/>
          </w:tcPr>
          <w:p w:rsidR="00CC0F30" w:rsidRPr="00DC47E6" w:rsidRDefault="00CC0F30" w:rsidP="000909A4">
            <w:pPr>
              <w:jc w:val="center"/>
              <w:rPr>
                <w:b/>
              </w:rPr>
            </w:pPr>
            <w:r w:rsidRPr="00DC47E6">
              <w:rPr>
                <w:b/>
              </w:rPr>
              <w:t>Продукция</w:t>
            </w:r>
          </w:p>
        </w:tc>
        <w:tc>
          <w:tcPr>
            <w:tcW w:w="2824" w:type="dxa"/>
          </w:tcPr>
          <w:p w:rsidR="00CC0F30" w:rsidRPr="00DC47E6" w:rsidRDefault="00CC0F30" w:rsidP="000909A4">
            <w:pPr>
              <w:jc w:val="center"/>
              <w:rPr>
                <w:b/>
              </w:rPr>
            </w:pPr>
            <w:r w:rsidRPr="00DC47E6">
              <w:rPr>
                <w:b/>
              </w:rPr>
              <w:t>Нормативно-правовой акт</w:t>
            </w:r>
          </w:p>
        </w:tc>
        <w:tc>
          <w:tcPr>
            <w:tcW w:w="1287" w:type="dxa"/>
          </w:tcPr>
          <w:p w:rsidR="00CC0F30" w:rsidRPr="00DC47E6" w:rsidRDefault="00CC0F30" w:rsidP="000909A4">
            <w:pPr>
              <w:jc w:val="center"/>
              <w:rPr>
                <w:b/>
              </w:rPr>
            </w:pPr>
            <w:r w:rsidRPr="00DC47E6">
              <w:rPr>
                <w:b/>
              </w:rPr>
              <w:t>Дата вст</w:t>
            </w:r>
            <w:r w:rsidRPr="00DC47E6">
              <w:rPr>
                <w:b/>
              </w:rPr>
              <w:t>у</w:t>
            </w:r>
            <w:r w:rsidRPr="00DC47E6">
              <w:rPr>
                <w:b/>
              </w:rPr>
              <w:t>пления в действие</w:t>
            </w:r>
          </w:p>
        </w:tc>
        <w:tc>
          <w:tcPr>
            <w:tcW w:w="1911" w:type="dxa"/>
          </w:tcPr>
          <w:p w:rsidR="00CC0F30" w:rsidRPr="00DC47E6" w:rsidRDefault="00CC0F30" w:rsidP="000909A4">
            <w:pPr>
              <w:jc w:val="center"/>
              <w:rPr>
                <w:b/>
              </w:rPr>
            </w:pPr>
            <w:r w:rsidRPr="00DC47E6">
              <w:rPr>
                <w:b/>
              </w:rPr>
              <w:t>Форма подтве</w:t>
            </w:r>
            <w:r w:rsidRPr="00DC47E6">
              <w:rPr>
                <w:b/>
              </w:rPr>
              <w:t>р</w:t>
            </w:r>
            <w:r w:rsidRPr="00DC47E6">
              <w:rPr>
                <w:b/>
              </w:rPr>
              <w:t>ждения соотве</w:t>
            </w:r>
            <w:r w:rsidRPr="00DC47E6">
              <w:rPr>
                <w:b/>
              </w:rPr>
              <w:t>т</w:t>
            </w:r>
            <w:r w:rsidRPr="00DC47E6">
              <w:rPr>
                <w:b/>
              </w:rPr>
              <w:t>ствия</w:t>
            </w:r>
          </w:p>
        </w:tc>
        <w:tc>
          <w:tcPr>
            <w:tcW w:w="1993" w:type="dxa"/>
          </w:tcPr>
          <w:p w:rsidR="00CC0F30" w:rsidRPr="00DC47E6" w:rsidRDefault="00CC0F30" w:rsidP="000909A4">
            <w:pPr>
              <w:jc w:val="center"/>
              <w:rPr>
                <w:b/>
                <w:sz w:val="18"/>
                <w:szCs w:val="18"/>
              </w:rPr>
            </w:pPr>
            <w:r w:rsidRPr="00DC47E6">
              <w:rPr>
                <w:b/>
                <w:sz w:val="18"/>
                <w:szCs w:val="18"/>
              </w:rPr>
              <w:t>Документ</w:t>
            </w:r>
          </w:p>
        </w:tc>
        <w:tc>
          <w:tcPr>
            <w:tcW w:w="2119" w:type="dxa"/>
          </w:tcPr>
          <w:p w:rsidR="00CC0F30" w:rsidRPr="00DC47E6" w:rsidRDefault="00CC0F30" w:rsidP="00A37714">
            <w:pPr>
              <w:ind w:left="-74" w:right="-149"/>
              <w:jc w:val="center"/>
              <w:rPr>
                <w:b/>
              </w:rPr>
            </w:pPr>
            <w:r w:rsidRPr="00DC47E6">
              <w:rPr>
                <w:b/>
                <w:sz w:val="18"/>
                <w:szCs w:val="18"/>
              </w:rPr>
              <w:t>Срок действия докуме</w:t>
            </w:r>
            <w:r w:rsidRPr="00DC47E6">
              <w:rPr>
                <w:b/>
                <w:sz w:val="18"/>
                <w:szCs w:val="18"/>
              </w:rPr>
              <w:t>н</w:t>
            </w:r>
            <w:r w:rsidRPr="00DC47E6">
              <w:rPr>
                <w:b/>
                <w:sz w:val="18"/>
                <w:szCs w:val="18"/>
              </w:rPr>
              <w:t>тов, подтверждающих соответствие продукции, выданных до вступления в действие НПА</w:t>
            </w:r>
            <w:r w:rsidRPr="00DC47E6">
              <w:rPr>
                <w:b/>
              </w:rPr>
              <w:t>(независимо от срока действия, ук</w:t>
            </w:r>
            <w:r w:rsidRPr="00DC47E6">
              <w:rPr>
                <w:b/>
              </w:rPr>
              <w:t>а</w:t>
            </w:r>
            <w:r w:rsidRPr="00DC47E6">
              <w:rPr>
                <w:b/>
              </w:rPr>
              <w:t>занного на деклар</w:t>
            </w:r>
            <w:r w:rsidRPr="00DC47E6">
              <w:rPr>
                <w:b/>
              </w:rPr>
              <w:t>а</w:t>
            </w:r>
            <w:r w:rsidRPr="00DC47E6">
              <w:rPr>
                <w:b/>
              </w:rPr>
              <w:t>ции!)</w:t>
            </w:r>
          </w:p>
        </w:tc>
      </w:tr>
      <w:tr w:rsidR="00CC0F30" w:rsidRPr="00DC47E6" w:rsidTr="007658EF">
        <w:tc>
          <w:tcPr>
            <w:tcW w:w="659" w:type="dxa"/>
          </w:tcPr>
          <w:p w:rsidR="00CC0F30" w:rsidRPr="00DC47E6" w:rsidRDefault="00CC0F30" w:rsidP="000909A4">
            <w:pPr>
              <w:jc w:val="center"/>
            </w:pPr>
            <w:r w:rsidRPr="00DC47E6">
              <w:t>1</w:t>
            </w:r>
          </w:p>
        </w:tc>
        <w:tc>
          <w:tcPr>
            <w:tcW w:w="3305" w:type="dxa"/>
          </w:tcPr>
          <w:p w:rsidR="00CC0F30" w:rsidRPr="00DC47E6" w:rsidRDefault="00CC0F30" w:rsidP="000909A4">
            <w:pPr>
              <w:jc w:val="center"/>
            </w:pPr>
            <w:r w:rsidRPr="00DC47E6">
              <w:t>2</w:t>
            </w:r>
          </w:p>
        </w:tc>
        <w:tc>
          <w:tcPr>
            <w:tcW w:w="2824" w:type="dxa"/>
          </w:tcPr>
          <w:p w:rsidR="00CC0F30" w:rsidRPr="00DC47E6" w:rsidRDefault="00CC0F30" w:rsidP="000909A4">
            <w:pPr>
              <w:jc w:val="center"/>
            </w:pPr>
            <w:r w:rsidRPr="00DC47E6">
              <w:t>3</w:t>
            </w:r>
          </w:p>
        </w:tc>
        <w:tc>
          <w:tcPr>
            <w:tcW w:w="1287" w:type="dxa"/>
          </w:tcPr>
          <w:p w:rsidR="00CC0F30" w:rsidRPr="00DC47E6" w:rsidRDefault="00CC0F30" w:rsidP="000909A4">
            <w:pPr>
              <w:jc w:val="center"/>
            </w:pPr>
            <w:r w:rsidRPr="00DC47E6">
              <w:t>4</w:t>
            </w:r>
          </w:p>
        </w:tc>
        <w:tc>
          <w:tcPr>
            <w:tcW w:w="1911" w:type="dxa"/>
          </w:tcPr>
          <w:p w:rsidR="00CC0F30" w:rsidRPr="00DC47E6" w:rsidRDefault="00CC0F30" w:rsidP="000909A4">
            <w:pPr>
              <w:jc w:val="center"/>
            </w:pPr>
            <w:r w:rsidRPr="00DC47E6">
              <w:t>5</w:t>
            </w:r>
          </w:p>
        </w:tc>
        <w:tc>
          <w:tcPr>
            <w:tcW w:w="1993" w:type="dxa"/>
          </w:tcPr>
          <w:p w:rsidR="00CC0F30" w:rsidRPr="00DC47E6" w:rsidRDefault="00CC0F30" w:rsidP="000909A4">
            <w:pPr>
              <w:jc w:val="center"/>
              <w:rPr>
                <w:sz w:val="18"/>
                <w:szCs w:val="18"/>
              </w:rPr>
            </w:pPr>
            <w:r w:rsidRPr="00DC47E6">
              <w:rPr>
                <w:sz w:val="18"/>
                <w:szCs w:val="18"/>
              </w:rPr>
              <w:t>6</w:t>
            </w:r>
          </w:p>
        </w:tc>
        <w:tc>
          <w:tcPr>
            <w:tcW w:w="2119" w:type="dxa"/>
          </w:tcPr>
          <w:p w:rsidR="00CC0F30" w:rsidRPr="00DC47E6" w:rsidRDefault="00CC0F30" w:rsidP="000909A4">
            <w:pPr>
              <w:jc w:val="center"/>
              <w:rPr>
                <w:sz w:val="18"/>
                <w:szCs w:val="18"/>
              </w:rPr>
            </w:pPr>
            <w:r w:rsidRPr="00DC47E6">
              <w:rPr>
                <w:sz w:val="18"/>
                <w:szCs w:val="18"/>
              </w:rPr>
              <w:t>7</w:t>
            </w:r>
          </w:p>
        </w:tc>
      </w:tr>
      <w:tr w:rsidR="00CC0F30" w:rsidRPr="00DC47E6" w:rsidTr="007658EF">
        <w:tc>
          <w:tcPr>
            <w:tcW w:w="659" w:type="dxa"/>
          </w:tcPr>
          <w:p w:rsidR="00CC0F30" w:rsidRPr="00DC47E6" w:rsidRDefault="00CC0F30" w:rsidP="000909A4">
            <w:pPr>
              <w:jc w:val="center"/>
            </w:pPr>
            <w:r w:rsidRPr="00DC47E6">
              <w:t>1.</w:t>
            </w:r>
          </w:p>
        </w:tc>
        <w:tc>
          <w:tcPr>
            <w:tcW w:w="3305" w:type="dxa"/>
          </w:tcPr>
          <w:p w:rsidR="00CC0F30" w:rsidRPr="00DC47E6" w:rsidRDefault="00CC0F30" w:rsidP="000909A4">
            <w:pPr>
              <w:ind w:left="-108"/>
            </w:pPr>
            <w:r w:rsidRPr="00DC47E6">
              <w:t>Непереработанная продукция ж</w:t>
            </w:r>
            <w:r w:rsidRPr="00DC47E6">
              <w:t>и</w:t>
            </w:r>
            <w:r w:rsidRPr="00DC47E6">
              <w:t>вотного происхождения: мя</w:t>
            </w:r>
            <w:r>
              <w:t>со пт</w:t>
            </w:r>
            <w:r>
              <w:t>и</w:t>
            </w:r>
            <w:r>
              <w:t xml:space="preserve">цы, полуфабрикаты из мяса </w:t>
            </w:r>
            <w:r w:rsidRPr="00DC47E6">
              <w:t>птицы, яйца,мед ит.п.)</w:t>
            </w:r>
          </w:p>
        </w:tc>
        <w:tc>
          <w:tcPr>
            <w:tcW w:w="2824" w:type="dxa"/>
          </w:tcPr>
          <w:p w:rsidR="00CC0F30" w:rsidRPr="00DC47E6" w:rsidRDefault="00CC0F30" w:rsidP="000909A4">
            <w:r w:rsidRPr="00DC47E6">
              <w:t>ТР ТС 021/2011 "О безопа</w:t>
            </w:r>
            <w:r w:rsidRPr="00DC47E6">
              <w:t>с</w:t>
            </w:r>
            <w:r w:rsidRPr="00DC47E6">
              <w:t>ности пищевой продукции"</w:t>
            </w:r>
          </w:p>
        </w:tc>
        <w:tc>
          <w:tcPr>
            <w:tcW w:w="1287" w:type="dxa"/>
          </w:tcPr>
          <w:p w:rsidR="00CC0F30" w:rsidRPr="00DC47E6" w:rsidRDefault="00CC0F30" w:rsidP="000909A4">
            <w:r w:rsidRPr="00DC47E6">
              <w:t>01.07.2013</w:t>
            </w:r>
          </w:p>
        </w:tc>
        <w:tc>
          <w:tcPr>
            <w:tcW w:w="1911" w:type="dxa"/>
          </w:tcPr>
          <w:p w:rsidR="00CC0F30" w:rsidRPr="00DC47E6" w:rsidRDefault="00CC0F30" w:rsidP="000909A4">
            <w:r w:rsidRPr="00DC47E6">
              <w:t>Государственный контроль и надзор</w:t>
            </w:r>
          </w:p>
        </w:tc>
        <w:tc>
          <w:tcPr>
            <w:tcW w:w="1993" w:type="dxa"/>
          </w:tcPr>
          <w:p w:rsidR="00CC0F30" w:rsidRPr="00DC47E6" w:rsidRDefault="00CC0F30" w:rsidP="000909A4">
            <w:r w:rsidRPr="00DC47E6">
              <w:t>Ветеринарный се</w:t>
            </w:r>
            <w:r w:rsidRPr="00DC47E6">
              <w:t>р</w:t>
            </w:r>
            <w:r w:rsidRPr="00DC47E6">
              <w:t>тификат, ветерина</w:t>
            </w:r>
            <w:r w:rsidRPr="00DC47E6">
              <w:t>р</w:t>
            </w:r>
            <w:r w:rsidRPr="00DC47E6">
              <w:t>ная справка и т.п.</w:t>
            </w:r>
          </w:p>
        </w:tc>
        <w:tc>
          <w:tcPr>
            <w:tcW w:w="2119" w:type="dxa"/>
          </w:tcPr>
          <w:p w:rsidR="00CC0F30" w:rsidRPr="00DC47E6" w:rsidRDefault="00CC0F30" w:rsidP="000909A4">
            <w:r w:rsidRPr="00DC47E6">
              <w:t>до  15.02.2015</w:t>
            </w:r>
          </w:p>
          <w:p w:rsidR="00CC0F30" w:rsidRPr="00DC47E6" w:rsidRDefault="00CC0F30" w:rsidP="000909A4"/>
        </w:tc>
      </w:tr>
      <w:tr w:rsidR="00CC0F30" w:rsidRPr="00DC47E6" w:rsidTr="007658EF">
        <w:tc>
          <w:tcPr>
            <w:tcW w:w="659" w:type="dxa"/>
          </w:tcPr>
          <w:p w:rsidR="00CC0F30" w:rsidRPr="00DC47E6" w:rsidRDefault="00CC0F30" w:rsidP="000909A4">
            <w:pPr>
              <w:jc w:val="center"/>
            </w:pPr>
            <w:r w:rsidRPr="00DC47E6">
              <w:t>2.</w:t>
            </w:r>
          </w:p>
        </w:tc>
        <w:tc>
          <w:tcPr>
            <w:tcW w:w="3305" w:type="dxa"/>
          </w:tcPr>
          <w:p w:rsidR="00CC0F30" w:rsidRPr="00DC47E6" w:rsidRDefault="00CC0F30" w:rsidP="00A37714">
            <w:r w:rsidRPr="00DC47E6">
              <w:t>Пищевая продукция(кроме мясной, молочной, соковой, масложировой продукции, зерна, непереработа</w:t>
            </w:r>
            <w:r w:rsidRPr="00DC47E6">
              <w:t>н</w:t>
            </w:r>
            <w:r w:rsidRPr="00DC47E6">
              <w:t>ной продукции животного прои</w:t>
            </w:r>
            <w:r w:rsidRPr="00DC47E6">
              <w:t>с</w:t>
            </w:r>
            <w:r w:rsidRPr="00DC47E6">
              <w:t>хождения: мяса птицы, полуфабр</w:t>
            </w:r>
            <w:r w:rsidRPr="00DC47E6">
              <w:t>и</w:t>
            </w:r>
            <w:r w:rsidRPr="00DC47E6">
              <w:t>катов из мясаптицы,яиц,меда и</w:t>
            </w:r>
            <w:r>
              <w:t xml:space="preserve"> т</w:t>
            </w:r>
            <w:r w:rsidRPr="00DC47E6">
              <w:t>.п.)</w:t>
            </w:r>
          </w:p>
        </w:tc>
        <w:tc>
          <w:tcPr>
            <w:tcW w:w="2824" w:type="dxa"/>
          </w:tcPr>
          <w:p w:rsidR="00CC0F30" w:rsidRPr="00DC47E6" w:rsidRDefault="00CC0F30" w:rsidP="000909A4">
            <w:r w:rsidRPr="00DC47E6">
              <w:t>ТР ТС 021/2011 "О безопа</w:t>
            </w:r>
            <w:r w:rsidRPr="00DC47E6">
              <w:t>с</w:t>
            </w:r>
            <w:r w:rsidRPr="00DC47E6">
              <w:t>ности пищевой продукции"</w:t>
            </w:r>
          </w:p>
        </w:tc>
        <w:tc>
          <w:tcPr>
            <w:tcW w:w="1287" w:type="dxa"/>
          </w:tcPr>
          <w:p w:rsidR="00CC0F30" w:rsidRPr="00DC47E6" w:rsidRDefault="00CC0F30" w:rsidP="000909A4">
            <w:r w:rsidRPr="00DC47E6">
              <w:t>01.07.2013</w:t>
            </w:r>
          </w:p>
        </w:tc>
        <w:tc>
          <w:tcPr>
            <w:tcW w:w="1911" w:type="dxa"/>
          </w:tcPr>
          <w:p w:rsidR="00CC0F30" w:rsidRPr="00DC47E6" w:rsidRDefault="00CC0F30" w:rsidP="000909A4">
            <w:r w:rsidRPr="00DC47E6">
              <w:t>Декларирование соответствия</w:t>
            </w:r>
          </w:p>
        </w:tc>
        <w:tc>
          <w:tcPr>
            <w:tcW w:w="1993" w:type="dxa"/>
          </w:tcPr>
          <w:p w:rsidR="00CC0F30" w:rsidRPr="00DC47E6" w:rsidRDefault="00CC0F30" w:rsidP="000909A4">
            <w:r w:rsidRPr="00DC47E6">
              <w:t>Декларация о соо</w:t>
            </w:r>
            <w:r w:rsidRPr="00DC47E6">
              <w:t>т</w:t>
            </w:r>
            <w:r w:rsidRPr="00DC47E6">
              <w:t>ветствии</w:t>
            </w:r>
          </w:p>
        </w:tc>
        <w:tc>
          <w:tcPr>
            <w:tcW w:w="2119" w:type="dxa"/>
          </w:tcPr>
          <w:p w:rsidR="00CC0F30" w:rsidRPr="00DC47E6" w:rsidRDefault="00CC0F30" w:rsidP="000909A4"/>
          <w:p w:rsidR="00CC0F30" w:rsidRPr="00DC47E6" w:rsidRDefault="00CC0F30" w:rsidP="000909A4">
            <w:r w:rsidRPr="00DC47E6">
              <w:t>до  15.02.2015</w:t>
            </w:r>
          </w:p>
          <w:p w:rsidR="00CC0F30" w:rsidRPr="00DC47E6" w:rsidRDefault="00CC0F30" w:rsidP="000909A4"/>
          <w:p w:rsidR="00CC0F30" w:rsidRPr="00DC47E6" w:rsidRDefault="00CC0F30" w:rsidP="000909A4"/>
          <w:p w:rsidR="00CC0F30" w:rsidRPr="00DC47E6" w:rsidRDefault="00CC0F30" w:rsidP="000909A4"/>
        </w:tc>
      </w:tr>
      <w:tr w:rsidR="00CC0F30" w:rsidRPr="00DC47E6" w:rsidTr="007658EF">
        <w:tc>
          <w:tcPr>
            <w:tcW w:w="659" w:type="dxa"/>
          </w:tcPr>
          <w:p w:rsidR="00CC0F30" w:rsidRPr="00DC47E6" w:rsidRDefault="00CC0F30" w:rsidP="000909A4">
            <w:pPr>
              <w:jc w:val="center"/>
            </w:pPr>
            <w:r w:rsidRPr="00DC47E6">
              <w:t>3.</w:t>
            </w:r>
          </w:p>
        </w:tc>
        <w:tc>
          <w:tcPr>
            <w:tcW w:w="3305" w:type="dxa"/>
          </w:tcPr>
          <w:p w:rsidR="00CC0F30" w:rsidRPr="00DC47E6" w:rsidRDefault="00CC0F30" w:rsidP="000909A4">
            <w:r w:rsidRPr="00DC47E6">
              <w:t>Соковая продукция</w:t>
            </w:r>
          </w:p>
        </w:tc>
        <w:tc>
          <w:tcPr>
            <w:tcW w:w="2824" w:type="dxa"/>
          </w:tcPr>
          <w:p w:rsidR="00CC0F30" w:rsidRPr="00DC47E6" w:rsidRDefault="00CC0F30" w:rsidP="000909A4">
            <w:r w:rsidRPr="00DC47E6">
              <w:t>ТР ТС 023/2011 "Технический регламент на соковую пр</w:t>
            </w:r>
            <w:r w:rsidRPr="00DC47E6">
              <w:t>о</w:t>
            </w:r>
            <w:r w:rsidRPr="00DC47E6">
              <w:t>дукцию  из фруктов и овощей</w:t>
            </w:r>
          </w:p>
        </w:tc>
        <w:tc>
          <w:tcPr>
            <w:tcW w:w="1287" w:type="dxa"/>
          </w:tcPr>
          <w:p w:rsidR="00CC0F30" w:rsidRPr="00DC47E6" w:rsidRDefault="00CC0F30" w:rsidP="000909A4">
            <w:r w:rsidRPr="00DC47E6">
              <w:t>01.07.2013</w:t>
            </w:r>
          </w:p>
        </w:tc>
        <w:tc>
          <w:tcPr>
            <w:tcW w:w="1911" w:type="dxa"/>
          </w:tcPr>
          <w:p w:rsidR="00CC0F30" w:rsidRPr="00DC47E6" w:rsidRDefault="00CC0F30" w:rsidP="000909A4">
            <w:r w:rsidRPr="00DC47E6">
              <w:t>Декларирование соответствия</w:t>
            </w:r>
          </w:p>
        </w:tc>
        <w:tc>
          <w:tcPr>
            <w:tcW w:w="1993" w:type="dxa"/>
          </w:tcPr>
          <w:p w:rsidR="00CC0F30" w:rsidRPr="00DC47E6" w:rsidRDefault="00CC0F30" w:rsidP="000909A4">
            <w:r w:rsidRPr="00DC47E6">
              <w:t>Декларация о соо</w:t>
            </w:r>
            <w:r w:rsidRPr="00DC47E6">
              <w:t>т</w:t>
            </w:r>
            <w:r w:rsidRPr="00DC47E6">
              <w:t>ветствии</w:t>
            </w:r>
          </w:p>
        </w:tc>
        <w:tc>
          <w:tcPr>
            <w:tcW w:w="2119" w:type="dxa"/>
          </w:tcPr>
          <w:p w:rsidR="00CC0F30" w:rsidRPr="00DC47E6" w:rsidRDefault="00CC0F30" w:rsidP="000909A4">
            <w:r w:rsidRPr="00DC47E6">
              <w:t>до  15.02.2015</w:t>
            </w:r>
          </w:p>
          <w:p w:rsidR="00CC0F30" w:rsidRPr="00DC47E6" w:rsidRDefault="00CC0F30" w:rsidP="000909A4"/>
          <w:p w:rsidR="00CC0F30" w:rsidRPr="00DC47E6" w:rsidRDefault="00CC0F30" w:rsidP="000909A4"/>
        </w:tc>
      </w:tr>
      <w:tr w:rsidR="00CC0F30" w:rsidRPr="00DC47E6" w:rsidTr="007658EF">
        <w:tc>
          <w:tcPr>
            <w:tcW w:w="659" w:type="dxa"/>
          </w:tcPr>
          <w:p w:rsidR="00CC0F30" w:rsidRPr="00DC47E6" w:rsidRDefault="00CC0F30" w:rsidP="000909A4">
            <w:pPr>
              <w:jc w:val="center"/>
            </w:pPr>
            <w:r w:rsidRPr="00DC47E6">
              <w:t>4.</w:t>
            </w:r>
          </w:p>
        </w:tc>
        <w:tc>
          <w:tcPr>
            <w:tcW w:w="3305" w:type="dxa"/>
          </w:tcPr>
          <w:p w:rsidR="00CC0F30" w:rsidRPr="00DC47E6" w:rsidRDefault="00CC0F30" w:rsidP="000909A4">
            <w:r w:rsidRPr="00DC47E6">
              <w:t>Зерно (на продовольственные или кормовые цели)</w:t>
            </w:r>
          </w:p>
        </w:tc>
        <w:tc>
          <w:tcPr>
            <w:tcW w:w="2824" w:type="dxa"/>
          </w:tcPr>
          <w:p w:rsidR="00CC0F30" w:rsidRPr="00DC47E6" w:rsidRDefault="00CC0F30" w:rsidP="000909A4">
            <w:r w:rsidRPr="00DC47E6">
              <w:t>ТР ТС 015/2011 "О безопа</w:t>
            </w:r>
            <w:r w:rsidRPr="00DC47E6">
              <w:t>с</w:t>
            </w:r>
            <w:r w:rsidRPr="00DC47E6">
              <w:t>ности зерна»</w:t>
            </w:r>
          </w:p>
        </w:tc>
        <w:tc>
          <w:tcPr>
            <w:tcW w:w="1287" w:type="dxa"/>
          </w:tcPr>
          <w:p w:rsidR="00CC0F30" w:rsidRPr="00DC47E6" w:rsidRDefault="00CC0F30" w:rsidP="000909A4">
            <w:r w:rsidRPr="00DC47E6">
              <w:t>01.07.2013</w:t>
            </w:r>
          </w:p>
        </w:tc>
        <w:tc>
          <w:tcPr>
            <w:tcW w:w="1911" w:type="dxa"/>
          </w:tcPr>
          <w:p w:rsidR="00CC0F30" w:rsidRPr="00DC47E6" w:rsidRDefault="00CC0F30" w:rsidP="000909A4">
            <w:r w:rsidRPr="00DC47E6">
              <w:t>Декларирование соответствия</w:t>
            </w:r>
          </w:p>
        </w:tc>
        <w:tc>
          <w:tcPr>
            <w:tcW w:w="1993" w:type="dxa"/>
          </w:tcPr>
          <w:p w:rsidR="00CC0F30" w:rsidRPr="00DC47E6" w:rsidRDefault="00CC0F30" w:rsidP="000909A4">
            <w:r w:rsidRPr="00DC47E6">
              <w:t>Декларация о соо</w:t>
            </w:r>
            <w:r w:rsidRPr="00DC47E6">
              <w:t>т</w:t>
            </w:r>
            <w:r w:rsidRPr="00DC47E6">
              <w:t>ветствии</w:t>
            </w:r>
          </w:p>
        </w:tc>
        <w:tc>
          <w:tcPr>
            <w:tcW w:w="2119" w:type="dxa"/>
          </w:tcPr>
          <w:p w:rsidR="00CC0F30" w:rsidRPr="00DC47E6" w:rsidRDefault="00CC0F30" w:rsidP="000909A4">
            <w:r w:rsidRPr="00DC47E6">
              <w:t>до  15.02.2015</w:t>
            </w:r>
          </w:p>
          <w:p w:rsidR="00CC0F30" w:rsidRPr="00DC47E6" w:rsidRDefault="00CC0F30" w:rsidP="000909A4"/>
        </w:tc>
      </w:tr>
      <w:tr w:rsidR="00CC0F30" w:rsidRPr="00DC47E6" w:rsidTr="007658EF">
        <w:tc>
          <w:tcPr>
            <w:tcW w:w="659" w:type="dxa"/>
          </w:tcPr>
          <w:p w:rsidR="00CC0F30" w:rsidRPr="00DC47E6" w:rsidRDefault="00CC0F30" w:rsidP="000909A4">
            <w:pPr>
              <w:jc w:val="center"/>
            </w:pPr>
            <w:r w:rsidRPr="00DC47E6">
              <w:t>5.</w:t>
            </w:r>
          </w:p>
        </w:tc>
        <w:tc>
          <w:tcPr>
            <w:tcW w:w="3305" w:type="dxa"/>
          </w:tcPr>
          <w:p w:rsidR="00CC0F30" w:rsidRPr="00DC47E6" w:rsidRDefault="00CC0F30" w:rsidP="000909A4">
            <w:r w:rsidRPr="00DC47E6">
              <w:t>Масложировая продукция</w:t>
            </w:r>
          </w:p>
        </w:tc>
        <w:tc>
          <w:tcPr>
            <w:tcW w:w="2824" w:type="dxa"/>
          </w:tcPr>
          <w:p w:rsidR="00CC0F30" w:rsidRPr="00DC47E6" w:rsidRDefault="00CC0F30" w:rsidP="000909A4">
            <w:r w:rsidRPr="00DC47E6">
              <w:t>ТР ТС 024/2011 «Технич</w:t>
            </w:r>
            <w:r w:rsidRPr="00DC47E6">
              <w:t>е</w:t>
            </w:r>
            <w:r w:rsidRPr="00DC47E6">
              <w:t>ский регламент на маслож</w:t>
            </w:r>
            <w:r w:rsidRPr="00DC47E6">
              <w:t>и</w:t>
            </w:r>
            <w:r w:rsidRPr="00DC47E6">
              <w:t xml:space="preserve">ровую продукцию» </w:t>
            </w:r>
          </w:p>
        </w:tc>
        <w:tc>
          <w:tcPr>
            <w:tcW w:w="1287" w:type="dxa"/>
          </w:tcPr>
          <w:p w:rsidR="00CC0F30" w:rsidRPr="00DC47E6" w:rsidRDefault="00CC0F30" w:rsidP="000909A4">
            <w:r w:rsidRPr="00DC47E6">
              <w:t>01.07.2013</w:t>
            </w:r>
          </w:p>
        </w:tc>
        <w:tc>
          <w:tcPr>
            <w:tcW w:w="1911" w:type="dxa"/>
          </w:tcPr>
          <w:p w:rsidR="00CC0F30" w:rsidRPr="00DC47E6" w:rsidRDefault="00CC0F30" w:rsidP="000909A4">
            <w:r w:rsidRPr="00DC47E6">
              <w:t>Декларирование соответствия</w:t>
            </w:r>
          </w:p>
        </w:tc>
        <w:tc>
          <w:tcPr>
            <w:tcW w:w="1993" w:type="dxa"/>
          </w:tcPr>
          <w:p w:rsidR="00CC0F30" w:rsidRPr="00DC47E6" w:rsidRDefault="00CC0F30" w:rsidP="000909A4">
            <w:r w:rsidRPr="00DC47E6">
              <w:t>Декларация о соо</w:t>
            </w:r>
            <w:r w:rsidRPr="00DC47E6">
              <w:t>т</w:t>
            </w:r>
            <w:r w:rsidRPr="00DC47E6">
              <w:t>ветствии</w:t>
            </w:r>
          </w:p>
        </w:tc>
        <w:tc>
          <w:tcPr>
            <w:tcW w:w="2119" w:type="dxa"/>
          </w:tcPr>
          <w:p w:rsidR="00CC0F30" w:rsidRPr="00DC47E6" w:rsidRDefault="00CC0F30" w:rsidP="000909A4">
            <w:r w:rsidRPr="00DC47E6">
              <w:t>до  15.02.2015</w:t>
            </w:r>
          </w:p>
          <w:p w:rsidR="00CC0F30" w:rsidRPr="00DC47E6" w:rsidRDefault="00CC0F30" w:rsidP="000909A4"/>
        </w:tc>
      </w:tr>
      <w:tr w:rsidR="00CC0F30" w:rsidRPr="00DC47E6" w:rsidTr="007658EF">
        <w:tc>
          <w:tcPr>
            <w:tcW w:w="659" w:type="dxa"/>
          </w:tcPr>
          <w:p w:rsidR="00CC0F30" w:rsidRPr="00DC47E6" w:rsidRDefault="00CC0F30" w:rsidP="000909A4">
            <w:pPr>
              <w:jc w:val="center"/>
            </w:pPr>
            <w:r w:rsidRPr="00DC47E6">
              <w:t>6.</w:t>
            </w:r>
          </w:p>
        </w:tc>
        <w:tc>
          <w:tcPr>
            <w:tcW w:w="3305" w:type="dxa"/>
          </w:tcPr>
          <w:p w:rsidR="00CC0F30" w:rsidRPr="00DC47E6" w:rsidRDefault="00CC0F30" w:rsidP="00A37714">
            <w:r w:rsidRPr="00DC47E6">
              <w:t>Мясо и мясная продукция(кроме продуктов убоя  и продукции из мяса птицы)</w:t>
            </w:r>
          </w:p>
        </w:tc>
        <w:tc>
          <w:tcPr>
            <w:tcW w:w="2824" w:type="dxa"/>
          </w:tcPr>
          <w:p w:rsidR="00CC0F30" w:rsidRPr="00DC47E6" w:rsidRDefault="00CC0F30" w:rsidP="000909A4">
            <w:r w:rsidRPr="00DC47E6">
              <w:t>ТР ТС 034/2013 «О безопа</w:t>
            </w:r>
            <w:r w:rsidRPr="00DC47E6">
              <w:t>с</w:t>
            </w:r>
            <w:r w:rsidRPr="00DC47E6">
              <w:t>ности мяса и мясной проду</w:t>
            </w:r>
            <w:r w:rsidRPr="00DC47E6">
              <w:t>к</w:t>
            </w:r>
            <w:r w:rsidRPr="00DC47E6">
              <w:t>ции»</w:t>
            </w:r>
          </w:p>
        </w:tc>
        <w:tc>
          <w:tcPr>
            <w:tcW w:w="1287" w:type="dxa"/>
          </w:tcPr>
          <w:p w:rsidR="00CC0F30" w:rsidRPr="00DC47E6" w:rsidRDefault="00CC0F30" w:rsidP="000909A4">
            <w:r w:rsidRPr="00DC47E6">
              <w:t>01.05.2014</w:t>
            </w:r>
          </w:p>
        </w:tc>
        <w:tc>
          <w:tcPr>
            <w:tcW w:w="1911" w:type="dxa"/>
          </w:tcPr>
          <w:p w:rsidR="00CC0F30" w:rsidRPr="00DC47E6" w:rsidRDefault="00CC0F30" w:rsidP="000909A4">
            <w:r w:rsidRPr="00DC47E6">
              <w:t>Декларирование соответствия</w:t>
            </w:r>
          </w:p>
        </w:tc>
        <w:tc>
          <w:tcPr>
            <w:tcW w:w="1993" w:type="dxa"/>
          </w:tcPr>
          <w:p w:rsidR="00CC0F30" w:rsidRPr="00DC47E6" w:rsidRDefault="00CC0F30" w:rsidP="000909A4">
            <w:r w:rsidRPr="00DC47E6">
              <w:t>Декларация о соо</w:t>
            </w:r>
            <w:r w:rsidRPr="00DC47E6">
              <w:t>т</w:t>
            </w:r>
            <w:r w:rsidRPr="00DC47E6">
              <w:t>ветствии</w:t>
            </w:r>
          </w:p>
        </w:tc>
        <w:tc>
          <w:tcPr>
            <w:tcW w:w="2119" w:type="dxa"/>
          </w:tcPr>
          <w:p w:rsidR="00CC0F30" w:rsidRPr="00DC47E6" w:rsidRDefault="00CC0F30" w:rsidP="000909A4">
            <w:r w:rsidRPr="00DC47E6">
              <w:t>до 31.12.2015</w:t>
            </w:r>
          </w:p>
        </w:tc>
      </w:tr>
      <w:tr w:rsidR="00CC0F30" w:rsidRPr="00DC47E6" w:rsidTr="007658EF">
        <w:tc>
          <w:tcPr>
            <w:tcW w:w="659" w:type="dxa"/>
          </w:tcPr>
          <w:p w:rsidR="00CC0F30" w:rsidRPr="00DC47E6" w:rsidRDefault="00CC0F30" w:rsidP="000909A4">
            <w:pPr>
              <w:jc w:val="center"/>
            </w:pPr>
            <w:r w:rsidRPr="00DC47E6">
              <w:t>7.</w:t>
            </w:r>
          </w:p>
        </w:tc>
        <w:tc>
          <w:tcPr>
            <w:tcW w:w="3305" w:type="dxa"/>
          </w:tcPr>
          <w:p w:rsidR="00CC0F30" w:rsidRPr="00DC47E6" w:rsidRDefault="00CC0F30" w:rsidP="000909A4">
            <w:r w:rsidRPr="00DC47E6">
              <w:t>Мясо и мясная продукция непер</w:t>
            </w:r>
            <w:r w:rsidRPr="00DC47E6">
              <w:t>е</w:t>
            </w:r>
            <w:r w:rsidRPr="00DC47E6">
              <w:t>работанная: продукты убоя  (кроме продукции из мяса птицы)</w:t>
            </w:r>
          </w:p>
        </w:tc>
        <w:tc>
          <w:tcPr>
            <w:tcW w:w="2824" w:type="dxa"/>
          </w:tcPr>
          <w:p w:rsidR="00CC0F30" w:rsidRPr="00DC47E6" w:rsidRDefault="00CC0F30" w:rsidP="000909A4">
            <w:r w:rsidRPr="00DC47E6">
              <w:t>ТР ТС 034/2013 «О безопа</w:t>
            </w:r>
            <w:r w:rsidRPr="00DC47E6">
              <w:t>с</w:t>
            </w:r>
            <w:r w:rsidRPr="00DC47E6">
              <w:t>ности мяса и мясной проду</w:t>
            </w:r>
            <w:r w:rsidRPr="00DC47E6">
              <w:t>к</w:t>
            </w:r>
            <w:r w:rsidRPr="00DC47E6">
              <w:t>ции»</w:t>
            </w:r>
          </w:p>
        </w:tc>
        <w:tc>
          <w:tcPr>
            <w:tcW w:w="1287" w:type="dxa"/>
          </w:tcPr>
          <w:p w:rsidR="00CC0F30" w:rsidRPr="00DC47E6" w:rsidRDefault="00CC0F30" w:rsidP="000909A4">
            <w:r w:rsidRPr="00DC47E6">
              <w:t>01.05.2014</w:t>
            </w:r>
          </w:p>
        </w:tc>
        <w:tc>
          <w:tcPr>
            <w:tcW w:w="1911" w:type="dxa"/>
          </w:tcPr>
          <w:p w:rsidR="00CC0F30" w:rsidRPr="00DC47E6" w:rsidRDefault="00CC0F30" w:rsidP="000909A4">
            <w:r w:rsidRPr="00DC47E6">
              <w:t>Государственный контроль и надзор</w:t>
            </w:r>
          </w:p>
        </w:tc>
        <w:tc>
          <w:tcPr>
            <w:tcW w:w="1993" w:type="dxa"/>
          </w:tcPr>
          <w:p w:rsidR="00CC0F30" w:rsidRPr="00DC47E6" w:rsidRDefault="00CC0F30" w:rsidP="000909A4">
            <w:r w:rsidRPr="00DC47E6">
              <w:t>Ветеринарный се</w:t>
            </w:r>
            <w:r w:rsidRPr="00DC47E6">
              <w:t>р</w:t>
            </w:r>
            <w:r w:rsidRPr="00DC47E6">
              <w:t>тификат, ветерина</w:t>
            </w:r>
            <w:r w:rsidRPr="00DC47E6">
              <w:t>р</w:t>
            </w:r>
            <w:r w:rsidRPr="00DC47E6">
              <w:t>ная справка и т.п.</w:t>
            </w:r>
          </w:p>
        </w:tc>
        <w:tc>
          <w:tcPr>
            <w:tcW w:w="2119" w:type="dxa"/>
          </w:tcPr>
          <w:p w:rsidR="00CC0F30" w:rsidRPr="00DC47E6" w:rsidRDefault="00CC0F30" w:rsidP="000909A4">
            <w:r w:rsidRPr="00DC47E6">
              <w:t>до 31.12.2015</w:t>
            </w:r>
          </w:p>
        </w:tc>
      </w:tr>
      <w:tr w:rsidR="00CC0F30" w:rsidRPr="00DC47E6" w:rsidTr="007658EF">
        <w:tc>
          <w:tcPr>
            <w:tcW w:w="659" w:type="dxa"/>
          </w:tcPr>
          <w:p w:rsidR="00CC0F30" w:rsidRPr="00DC47E6" w:rsidRDefault="00CC0F30" w:rsidP="000909A4">
            <w:pPr>
              <w:jc w:val="center"/>
            </w:pPr>
            <w:r w:rsidRPr="00DC47E6">
              <w:t>8.</w:t>
            </w:r>
          </w:p>
        </w:tc>
        <w:tc>
          <w:tcPr>
            <w:tcW w:w="3305" w:type="dxa"/>
          </w:tcPr>
          <w:p w:rsidR="00CC0F30" w:rsidRPr="00DC47E6" w:rsidRDefault="00CC0F30" w:rsidP="00A37714">
            <w:r w:rsidRPr="00DC47E6">
              <w:t>Молочная продукция(кроме сырого молока, сырых сливок)</w:t>
            </w:r>
          </w:p>
        </w:tc>
        <w:tc>
          <w:tcPr>
            <w:tcW w:w="2824" w:type="dxa"/>
          </w:tcPr>
          <w:p w:rsidR="00CC0F30" w:rsidRPr="00DC47E6" w:rsidRDefault="00CC0F30" w:rsidP="000909A4">
            <w:r w:rsidRPr="00DC47E6">
              <w:t>ТР ТС 033/2013 «О безопа</w:t>
            </w:r>
            <w:r w:rsidRPr="00DC47E6">
              <w:t>с</w:t>
            </w:r>
            <w:r w:rsidRPr="00DC47E6">
              <w:t xml:space="preserve">ности молока и молочной продукции» </w:t>
            </w:r>
          </w:p>
        </w:tc>
        <w:tc>
          <w:tcPr>
            <w:tcW w:w="1287" w:type="dxa"/>
          </w:tcPr>
          <w:p w:rsidR="00CC0F30" w:rsidRPr="00DC47E6" w:rsidRDefault="00CC0F30" w:rsidP="000909A4">
            <w:r w:rsidRPr="00DC47E6">
              <w:t>01.05.2014</w:t>
            </w:r>
          </w:p>
        </w:tc>
        <w:tc>
          <w:tcPr>
            <w:tcW w:w="1911" w:type="dxa"/>
          </w:tcPr>
          <w:p w:rsidR="00CC0F30" w:rsidRPr="00DC47E6" w:rsidRDefault="00CC0F30" w:rsidP="000909A4">
            <w:r w:rsidRPr="00DC47E6">
              <w:t>Декларирование соответствия</w:t>
            </w:r>
          </w:p>
        </w:tc>
        <w:tc>
          <w:tcPr>
            <w:tcW w:w="1993" w:type="dxa"/>
          </w:tcPr>
          <w:p w:rsidR="00CC0F30" w:rsidRPr="00DC47E6" w:rsidRDefault="00CC0F30" w:rsidP="000909A4">
            <w:r w:rsidRPr="00DC47E6">
              <w:t>Декларация о соо</w:t>
            </w:r>
            <w:r w:rsidRPr="00DC47E6">
              <w:t>т</w:t>
            </w:r>
            <w:r w:rsidRPr="00DC47E6">
              <w:t>ветствии</w:t>
            </w:r>
          </w:p>
        </w:tc>
        <w:tc>
          <w:tcPr>
            <w:tcW w:w="2119" w:type="dxa"/>
          </w:tcPr>
          <w:p w:rsidR="00CC0F30" w:rsidRPr="00DC47E6" w:rsidRDefault="00CC0F30" w:rsidP="000909A4">
            <w:r w:rsidRPr="00DC47E6">
              <w:t>до 31.12.2015</w:t>
            </w:r>
          </w:p>
        </w:tc>
      </w:tr>
      <w:tr w:rsidR="00CC0F30" w:rsidRPr="00DC47E6" w:rsidTr="007658EF">
        <w:tc>
          <w:tcPr>
            <w:tcW w:w="659" w:type="dxa"/>
          </w:tcPr>
          <w:p w:rsidR="00CC0F30" w:rsidRPr="00DC47E6" w:rsidRDefault="00CC0F30" w:rsidP="000909A4">
            <w:pPr>
              <w:jc w:val="center"/>
            </w:pPr>
            <w:r w:rsidRPr="00DC47E6">
              <w:t>9.</w:t>
            </w:r>
          </w:p>
        </w:tc>
        <w:tc>
          <w:tcPr>
            <w:tcW w:w="3305" w:type="dxa"/>
          </w:tcPr>
          <w:p w:rsidR="00CC0F30" w:rsidRPr="00DC47E6" w:rsidRDefault="00CC0F30" w:rsidP="000909A4">
            <w:r w:rsidRPr="00DC47E6">
              <w:t>Рыбная продукция (кроме пол</w:t>
            </w:r>
            <w:r w:rsidRPr="00DC47E6">
              <w:t>у</w:t>
            </w:r>
            <w:r w:rsidRPr="00DC47E6">
              <w:t>фабрикатов и кулинарной проду</w:t>
            </w:r>
            <w:r w:rsidRPr="00DC47E6">
              <w:t>к</w:t>
            </w:r>
            <w:r w:rsidRPr="00DC47E6">
              <w:t>ции из рыбы, морепродуктов), рыба спец. разделки,  филе, фарш, наб</w:t>
            </w:r>
            <w:r w:rsidRPr="00DC47E6">
              <w:t>о</w:t>
            </w:r>
            <w:r w:rsidRPr="00DC47E6">
              <w:t>ры для  ухи</w:t>
            </w:r>
          </w:p>
        </w:tc>
        <w:tc>
          <w:tcPr>
            <w:tcW w:w="2824" w:type="dxa"/>
          </w:tcPr>
          <w:p w:rsidR="00CC0F30" w:rsidRPr="00DC47E6" w:rsidRDefault="00CC0F30" w:rsidP="000909A4">
            <w:pPr>
              <w:rPr>
                <w:bCs/>
              </w:rPr>
            </w:pPr>
          </w:p>
          <w:p w:rsidR="00CC0F30" w:rsidRPr="00DC47E6" w:rsidRDefault="00CC0F30" w:rsidP="000909A4">
            <w:r w:rsidRPr="00DC47E6">
              <w:rPr>
                <w:bCs/>
              </w:rPr>
              <w:t>ГОСТ Р</w:t>
            </w:r>
            <w:r w:rsidRPr="00DC47E6">
              <w:t>*</w:t>
            </w:r>
          </w:p>
          <w:p w:rsidR="00CC0F30" w:rsidRPr="00DC47E6" w:rsidRDefault="00CC0F30" w:rsidP="000909A4"/>
        </w:tc>
        <w:tc>
          <w:tcPr>
            <w:tcW w:w="1287" w:type="dxa"/>
          </w:tcPr>
          <w:p w:rsidR="00CC0F30" w:rsidRPr="00DC47E6" w:rsidRDefault="00CC0F30" w:rsidP="000909A4">
            <w:r w:rsidRPr="00DC47E6">
              <w:t>01.02.2010</w:t>
            </w:r>
          </w:p>
          <w:p w:rsidR="00CC0F30" w:rsidRPr="00DC47E6" w:rsidRDefault="00CC0F30" w:rsidP="000909A4">
            <w:r w:rsidRPr="00DC47E6">
              <w:t>последняя редакция – с ноября 2013</w:t>
            </w:r>
          </w:p>
        </w:tc>
        <w:tc>
          <w:tcPr>
            <w:tcW w:w="1911" w:type="dxa"/>
          </w:tcPr>
          <w:p w:rsidR="00CC0F30" w:rsidRPr="00DC47E6" w:rsidRDefault="00CC0F30" w:rsidP="000909A4">
            <w:r w:rsidRPr="00DC47E6">
              <w:t>Декларирование соответствия</w:t>
            </w:r>
          </w:p>
        </w:tc>
        <w:tc>
          <w:tcPr>
            <w:tcW w:w="1993" w:type="dxa"/>
          </w:tcPr>
          <w:p w:rsidR="00CC0F30" w:rsidRPr="00DC47E6" w:rsidRDefault="00CC0F30" w:rsidP="000909A4">
            <w:r w:rsidRPr="00DC47E6">
              <w:t>Декларация о соо</w:t>
            </w:r>
            <w:r w:rsidRPr="00DC47E6">
              <w:t>т</w:t>
            </w:r>
            <w:r w:rsidRPr="00DC47E6">
              <w:t>ветствии</w:t>
            </w:r>
          </w:p>
        </w:tc>
        <w:tc>
          <w:tcPr>
            <w:tcW w:w="2119" w:type="dxa"/>
          </w:tcPr>
          <w:p w:rsidR="00CC0F30" w:rsidRPr="00DC47E6" w:rsidRDefault="00CC0F30" w:rsidP="000909A4">
            <w:r w:rsidRPr="00DC47E6">
              <w:t>До вступления в де</w:t>
            </w:r>
            <w:r w:rsidRPr="00DC47E6">
              <w:t>й</w:t>
            </w:r>
            <w:r w:rsidRPr="00DC47E6">
              <w:t>ствие соответству</w:t>
            </w:r>
            <w:r w:rsidRPr="00DC47E6">
              <w:t>ю</w:t>
            </w:r>
            <w:r w:rsidRPr="00DC47E6">
              <w:t>щих технических регламентов Там</w:t>
            </w:r>
            <w:r w:rsidRPr="00DC47E6">
              <w:t>о</w:t>
            </w:r>
            <w:r w:rsidRPr="00DC47E6">
              <w:t xml:space="preserve">женного союза </w:t>
            </w:r>
          </w:p>
        </w:tc>
      </w:tr>
      <w:tr w:rsidR="00CC0F30" w:rsidRPr="00DC47E6" w:rsidTr="007658EF">
        <w:tc>
          <w:tcPr>
            <w:tcW w:w="659" w:type="dxa"/>
          </w:tcPr>
          <w:p w:rsidR="00CC0F30" w:rsidRPr="00DC47E6" w:rsidRDefault="00CC0F30" w:rsidP="000909A4">
            <w:pPr>
              <w:jc w:val="center"/>
            </w:pPr>
            <w:r w:rsidRPr="00DC47E6">
              <w:t>10</w:t>
            </w:r>
          </w:p>
        </w:tc>
        <w:tc>
          <w:tcPr>
            <w:tcW w:w="3305" w:type="dxa"/>
          </w:tcPr>
          <w:p w:rsidR="00CC0F30" w:rsidRPr="00DC47E6" w:rsidRDefault="00CC0F30" w:rsidP="004804F5">
            <w:r w:rsidRPr="00DC47E6">
              <w:t>Полуфабрикаты  и кулинарная пр</w:t>
            </w:r>
            <w:r w:rsidRPr="00DC47E6">
              <w:t>о</w:t>
            </w:r>
            <w:r w:rsidRPr="00DC47E6">
              <w:t>дукции из рыбы, морепродуктов (кроме фарша, рыбы спец. разделки ит.п.)</w:t>
            </w:r>
          </w:p>
        </w:tc>
        <w:tc>
          <w:tcPr>
            <w:tcW w:w="6022" w:type="dxa"/>
            <w:gridSpan w:val="3"/>
          </w:tcPr>
          <w:p w:rsidR="00CC0F30" w:rsidRPr="00DC47E6" w:rsidRDefault="00CC0F30" w:rsidP="000909A4">
            <w:r w:rsidRPr="00DC47E6">
              <w:t xml:space="preserve"> с ноября 2013 года не подлежат обязательному подтверждению соответствия (до введения в действие Технического регламента Таможенного союза «О безопасности рыбы и рыбной продукции»)</w:t>
            </w:r>
          </w:p>
        </w:tc>
        <w:tc>
          <w:tcPr>
            <w:tcW w:w="1993" w:type="dxa"/>
          </w:tcPr>
          <w:p w:rsidR="00CC0F30" w:rsidRPr="00DC47E6" w:rsidRDefault="00CC0F30" w:rsidP="000909A4"/>
        </w:tc>
        <w:tc>
          <w:tcPr>
            <w:tcW w:w="2119" w:type="dxa"/>
          </w:tcPr>
          <w:p w:rsidR="00CC0F30" w:rsidRPr="00DC47E6" w:rsidRDefault="00CC0F30" w:rsidP="000909A4"/>
        </w:tc>
      </w:tr>
      <w:tr w:rsidR="00CC0F30" w:rsidRPr="00DC47E6" w:rsidTr="007658EF">
        <w:tc>
          <w:tcPr>
            <w:tcW w:w="659" w:type="dxa"/>
          </w:tcPr>
          <w:p w:rsidR="00CC0F30" w:rsidRPr="00DC47E6" w:rsidRDefault="00CC0F30" w:rsidP="000909A4">
            <w:pPr>
              <w:jc w:val="center"/>
            </w:pPr>
            <w:r w:rsidRPr="00DC47E6">
              <w:t>11.</w:t>
            </w:r>
          </w:p>
        </w:tc>
        <w:tc>
          <w:tcPr>
            <w:tcW w:w="3305" w:type="dxa"/>
          </w:tcPr>
          <w:p w:rsidR="00CC0F30" w:rsidRPr="00DC47E6" w:rsidRDefault="00CC0F30" w:rsidP="000909A4">
            <w:r w:rsidRPr="00DC47E6">
              <w:t>Пищевая продукция, выпускаемая в обращение на территории Там</w:t>
            </w:r>
            <w:r w:rsidRPr="00DC47E6">
              <w:t>о</w:t>
            </w:r>
            <w:r w:rsidRPr="00DC47E6">
              <w:t>женного союза</w:t>
            </w:r>
          </w:p>
        </w:tc>
        <w:tc>
          <w:tcPr>
            <w:tcW w:w="2824" w:type="dxa"/>
          </w:tcPr>
          <w:p w:rsidR="00CC0F30" w:rsidRPr="00DC47E6" w:rsidRDefault="00CC0F30" w:rsidP="00A37714">
            <w:pPr>
              <w:rPr>
                <w:bCs/>
              </w:rPr>
            </w:pPr>
            <w:r w:rsidRPr="00DC47E6">
              <w:rPr>
                <w:bCs/>
              </w:rPr>
              <w:t>ТР ТС 022/2011«Пищевая продукция в части ее марк</w:t>
            </w:r>
            <w:r w:rsidRPr="00DC47E6">
              <w:rPr>
                <w:bCs/>
              </w:rPr>
              <w:t>и</w:t>
            </w:r>
            <w:r w:rsidRPr="00DC47E6">
              <w:rPr>
                <w:bCs/>
              </w:rPr>
              <w:t>ровки»</w:t>
            </w:r>
          </w:p>
        </w:tc>
        <w:tc>
          <w:tcPr>
            <w:tcW w:w="1287" w:type="dxa"/>
          </w:tcPr>
          <w:p w:rsidR="00CC0F30" w:rsidRPr="00DC47E6" w:rsidRDefault="00CC0F30" w:rsidP="000909A4">
            <w:r w:rsidRPr="00DC47E6">
              <w:t>01.07.2013</w:t>
            </w:r>
          </w:p>
        </w:tc>
        <w:tc>
          <w:tcPr>
            <w:tcW w:w="1911" w:type="dxa"/>
          </w:tcPr>
          <w:p w:rsidR="00CC0F30" w:rsidRPr="00DC47E6" w:rsidRDefault="00CC0F30" w:rsidP="000909A4">
            <w:r w:rsidRPr="00DC47E6">
              <w:t>Государственный контроль и надзор</w:t>
            </w:r>
          </w:p>
        </w:tc>
        <w:tc>
          <w:tcPr>
            <w:tcW w:w="1993" w:type="dxa"/>
          </w:tcPr>
          <w:p w:rsidR="00CC0F30" w:rsidRPr="00DC47E6" w:rsidRDefault="00CC0F30" w:rsidP="000909A4">
            <w:r w:rsidRPr="00DC47E6">
              <w:t>-</w:t>
            </w:r>
          </w:p>
        </w:tc>
        <w:tc>
          <w:tcPr>
            <w:tcW w:w="2119" w:type="dxa"/>
          </w:tcPr>
          <w:p w:rsidR="00CC0F30" w:rsidRPr="00DC47E6" w:rsidRDefault="00CC0F30" w:rsidP="000909A4">
            <w:r w:rsidRPr="00DC47E6">
              <w:t>15.02.2015</w:t>
            </w:r>
          </w:p>
        </w:tc>
      </w:tr>
      <w:tr w:rsidR="00CC0F30" w:rsidRPr="00DC47E6" w:rsidTr="007658EF">
        <w:tc>
          <w:tcPr>
            <w:tcW w:w="659" w:type="dxa"/>
          </w:tcPr>
          <w:p w:rsidR="00CC0F30" w:rsidRPr="00DC47E6" w:rsidRDefault="00CC0F30" w:rsidP="000909A4">
            <w:pPr>
              <w:jc w:val="center"/>
            </w:pPr>
            <w:r>
              <w:t>12.</w:t>
            </w:r>
          </w:p>
        </w:tc>
        <w:tc>
          <w:tcPr>
            <w:tcW w:w="3305" w:type="dxa"/>
          </w:tcPr>
          <w:p w:rsidR="00CC0F30" w:rsidRPr="00DC47E6" w:rsidRDefault="00CC0F30" w:rsidP="00A37714">
            <w:r>
              <w:t>Пищевые добавки, пищевая пр</w:t>
            </w:r>
            <w:r>
              <w:t>о</w:t>
            </w:r>
            <w:r>
              <w:t>дукция в части содержания в ней пищевых добавок</w:t>
            </w:r>
          </w:p>
        </w:tc>
        <w:tc>
          <w:tcPr>
            <w:tcW w:w="2824" w:type="dxa"/>
          </w:tcPr>
          <w:p w:rsidR="00CC0F30" w:rsidRPr="00DC47E6" w:rsidRDefault="00CC0F30" w:rsidP="00A37714">
            <w:pPr>
              <w:rPr>
                <w:bCs/>
              </w:rPr>
            </w:pPr>
            <w:r w:rsidRPr="00971278">
              <w:t>ТР ТС 029/2012 «Требования безопасности пищевых доб</w:t>
            </w:r>
            <w:r w:rsidRPr="00971278">
              <w:t>а</w:t>
            </w:r>
            <w:r w:rsidRPr="00971278">
              <w:t>вок, ароматизаторов и техн</w:t>
            </w:r>
            <w:r w:rsidRPr="00971278">
              <w:t>о</w:t>
            </w:r>
            <w:r w:rsidRPr="00971278">
              <w:t>логических вспомогательных средств»</w:t>
            </w:r>
          </w:p>
        </w:tc>
        <w:tc>
          <w:tcPr>
            <w:tcW w:w="1287" w:type="dxa"/>
          </w:tcPr>
          <w:p w:rsidR="00CC0F30" w:rsidRPr="00DC47E6" w:rsidRDefault="00CC0F30" w:rsidP="000909A4">
            <w:r w:rsidRPr="00DC47E6">
              <w:t>01.07.2013</w:t>
            </w:r>
          </w:p>
        </w:tc>
        <w:tc>
          <w:tcPr>
            <w:tcW w:w="1911" w:type="dxa"/>
          </w:tcPr>
          <w:p w:rsidR="00CC0F30" w:rsidRPr="00DC47E6" w:rsidRDefault="00CC0F30" w:rsidP="00A37714">
            <w:r w:rsidRPr="00DC47E6">
              <w:t>Государственный контроль и надзор Декларирование соответствия</w:t>
            </w:r>
            <w:r>
              <w:t xml:space="preserve"> до 15.02.2015: Гос</w:t>
            </w:r>
            <w:r>
              <w:t>у</w:t>
            </w:r>
            <w:r>
              <w:t>дарственная рег</w:t>
            </w:r>
            <w:r>
              <w:t>и</w:t>
            </w:r>
            <w:r>
              <w:t>страция</w:t>
            </w:r>
          </w:p>
        </w:tc>
        <w:tc>
          <w:tcPr>
            <w:tcW w:w="1993" w:type="dxa"/>
          </w:tcPr>
          <w:p w:rsidR="00CC0F30" w:rsidRPr="00DC47E6" w:rsidRDefault="00CC0F30" w:rsidP="000909A4"/>
        </w:tc>
        <w:tc>
          <w:tcPr>
            <w:tcW w:w="2119" w:type="dxa"/>
          </w:tcPr>
          <w:p w:rsidR="00CC0F30" w:rsidRPr="00DC47E6" w:rsidRDefault="00CC0F30" w:rsidP="000909A4">
            <w:r w:rsidRPr="00DC47E6">
              <w:t>до  15.02.2015</w:t>
            </w:r>
          </w:p>
          <w:p w:rsidR="00CC0F30" w:rsidRPr="00DC47E6" w:rsidRDefault="00CC0F30" w:rsidP="000909A4"/>
        </w:tc>
      </w:tr>
      <w:tr w:rsidR="00CC0F30" w:rsidRPr="00DC47E6" w:rsidTr="007658EF">
        <w:tc>
          <w:tcPr>
            <w:tcW w:w="659" w:type="dxa"/>
          </w:tcPr>
          <w:p w:rsidR="00CC0F30" w:rsidRPr="00DC47E6" w:rsidRDefault="00CC0F30" w:rsidP="000909A4">
            <w:pPr>
              <w:jc w:val="center"/>
            </w:pPr>
            <w:r>
              <w:t xml:space="preserve">13. </w:t>
            </w:r>
          </w:p>
        </w:tc>
        <w:tc>
          <w:tcPr>
            <w:tcW w:w="3305" w:type="dxa"/>
          </w:tcPr>
          <w:p w:rsidR="00CC0F30" w:rsidRPr="00DC47E6" w:rsidRDefault="00CC0F30" w:rsidP="000909A4">
            <w:r>
              <w:rPr>
                <w:bCs/>
              </w:rPr>
              <w:t>Специализированная пищевая пр</w:t>
            </w:r>
            <w:r>
              <w:rPr>
                <w:bCs/>
              </w:rPr>
              <w:t>о</w:t>
            </w:r>
            <w:r>
              <w:rPr>
                <w:bCs/>
              </w:rPr>
              <w:t>дукция, продукция диетического лечебного и диетического проф</w:t>
            </w:r>
            <w:r>
              <w:rPr>
                <w:bCs/>
              </w:rPr>
              <w:t>и</w:t>
            </w:r>
            <w:r>
              <w:rPr>
                <w:bCs/>
              </w:rPr>
              <w:t>лактического питания</w:t>
            </w:r>
          </w:p>
        </w:tc>
        <w:tc>
          <w:tcPr>
            <w:tcW w:w="2824" w:type="dxa"/>
          </w:tcPr>
          <w:p w:rsidR="00CC0F30" w:rsidRPr="00DC47E6" w:rsidRDefault="00CC0F30" w:rsidP="00A37714">
            <w:pPr>
              <w:rPr>
                <w:bCs/>
              </w:rPr>
            </w:pPr>
            <w:r>
              <w:rPr>
                <w:bCs/>
              </w:rPr>
              <w:t>ТР ТС 027/2012  «О безопа</w:t>
            </w:r>
            <w:r>
              <w:rPr>
                <w:bCs/>
              </w:rPr>
              <w:t>с</w:t>
            </w:r>
            <w:r>
              <w:rPr>
                <w:bCs/>
              </w:rPr>
              <w:t>ности отдельных видов сп</w:t>
            </w:r>
            <w:r>
              <w:rPr>
                <w:bCs/>
              </w:rPr>
              <w:t>е</w:t>
            </w:r>
            <w:r>
              <w:rPr>
                <w:bCs/>
              </w:rPr>
              <w:t>циализированной пищевой продукции, в том числе ди</w:t>
            </w:r>
            <w:r>
              <w:rPr>
                <w:bCs/>
              </w:rPr>
              <w:t>е</w:t>
            </w:r>
            <w:r>
              <w:rPr>
                <w:bCs/>
              </w:rPr>
              <w:t>тического лечебного и диет</w:t>
            </w:r>
            <w:r>
              <w:rPr>
                <w:bCs/>
              </w:rPr>
              <w:t>и</w:t>
            </w:r>
            <w:r>
              <w:rPr>
                <w:bCs/>
              </w:rPr>
              <w:t>ческого профилактического питания»</w:t>
            </w:r>
          </w:p>
        </w:tc>
        <w:tc>
          <w:tcPr>
            <w:tcW w:w="1287" w:type="dxa"/>
          </w:tcPr>
          <w:p w:rsidR="00CC0F30" w:rsidRPr="00DC47E6" w:rsidRDefault="00CC0F30" w:rsidP="000909A4">
            <w:r w:rsidRPr="00DC47E6">
              <w:t>01.07.2013</w:t>
            </w:r>
          </w:p>
        </w:tc>
        <w:tc>
          <w:tcPr>
            <w:tcW w:w="1911" w:type="dxa"/>
          </w:tcPr>
          <w:p w:rsidR="00CC0F30" w:rsidRPr="00DC47E6" w:rsidRDefault="00CC0F30" w:rsidP="000909A4">
            <w:r>
              <w:t>Государственная регистрация</w:t>
            </w:r>
          </w:p>
        </w:tc>
        <w:tc>
          <w:tcPr>
            <w:tcW w:w="1993" w:type="dxa"/>
          </w:tcPr>
          <w:p w:rsidR="00CC0F30" w:rsidRPr="00DC47E6" w:rsidRDefault="00CC0F30" w:rsidP="000909A4">
            <w:r>
              <w:t>Свидетельство о государственной регистрации</w:t>
            </w:r>
          </w:p>
        </w:tc>
        <w:tc>
          <w:tcPr>
            <w:tcW w:w="2119" w:type="dxa"/>
          </w:tcPr>
          <w:p w:rsidR="00CC0F30" w:rsidRPr="00DC47E6" w:rsidRDefault="00CC0F30" w:rsidP="000909A4">
            <w:r>
              <w:t>-</w:t>
            </w:r>
          </w:p>
        </w:tc>
      </w:tr>
      <w:tr w:rsidR="00CC0F30" w:rsidRPr="00DC47E6" w:rsidTr="007658EF">
        <w:tc>
          <w:tcPr>
            <w:tcW w:w="659" w:type="dxa"/>
          </w:tcPr>
          <w:p w:rsidR="00CC0F30" w:rsidRPr="00DC47E6" w:rsidRDefault="00CC0F30" w:rsidP="000909A4">
            <w:pPr>
              <w:jc w:val="center"/>
            </w:pPr>
            <w:r w:rsidRPr="00DC47E6">
              <w:t>1</w:t>
            </w:r>
            <w:r>
              <w:t>4</w:t>
            </w:r>
            <w:r w:rsidRPr="00DC47E6">
              <w:t>.</w:t>
            </w:r>
          </w:p>
        </w:tc>
        <w:tc>
          <w:tcPr>
            <w:tcW w:w="3305" w:type="dxa"/>
          </w:tcPr>
          <w:p w:rsidR="00CC0F30" w:rsidRPr="00DC47E6" w:rsidRDefault="00CC0F30" w:rsidP="000909A4">
            <w:r w:rsidRPr="00DC47E6">
              <w:t>Упаковка, укупорочные средства</w:t>
            </w:r>
          </w:p>
        </w:tc>
        <w:tc>
          <w:tcPr>
            <w:tcW w:w="2824" w:type="dxa"/>
          </w:tcPr>
          <w:p w:rsidR="00CC0F30" w:rsidRPr="00DC47E6" w:rsidRDefault="00CC0F30" w:rsidP="000909A4">
            <w:r w:rsidRPr="00DC47E6">
              <w:t>ТР ТС 005/2011 «О безопа</w:t>
            </w:r>
            <w:r w:rsidRPr="00DC47E6">
              <w:t>с</w:t>
            </w:r>
            <w:r w:rsidRPr="00DC47E6">
              <w:t>ности упаковки»</w:t>
            </w:r>
          </w:p>
        </w:tc>
        <w:tc>
          <w:tcPr>
            <w:tcW w:w="1287" w:type="dxa"/>
          </w:tcPr>
          <w:p w:rsidR="00CC0F30" w:rsidRPr="00DC47E6" w:rsidRDefault="00CC0F30" w:rsidP="000909A4">
            <w:r w:rsidRPr="00DC47E6">
              <w:t>01.07.2012</w:t>
            </w:r>
          </w:p>
        </w:tc>
        <w:tc>
          <w:tcPr>
            <w:tcW w:w="1911" w:type="dxa"/>
          </w:tcPr>
          <w:p w:rsidR="00CC0F30" w:rsidRPr="00DC47E6" w:rsidRDefault="00CC0F30" w:rsidP="000909A4">
            <w:r w:rsidRPr="00DC47E6">
              <w:t>Декларирование соответствия</w:t>
            </w:r>
          </w:p>
        </w:tc>
        <w:tc>
          <w:tcPr>
            <w:tcW w:w="1993" w:type="dxa"/>
          </w:tcPr>
          <w:p w:rsidR="00CC0F30" w:rsidRPr="00DC47E6" w:rsidRDefault="00CC0F30" w:rsidP="000909A4">
            <w:r w:rsidRPr="00DC47E6">
              <w:t>Декларация о соо</w:t>
            </w:r>
            <w:r w:rsidRPr="00DC47E6">
              <w:t>т</w:t>
            </w:r>
            <w:r w:rsidRPr="00DC47E6">
              <w:t>ветствии</w:t>
            </w:r>
          </w:p>
        </w:tc>
        <w:tc>
          <w:tcPr>
            <w:tcW w:w="2119" w:type="dxa"/>
          </w:tcPr>
          <w:p w:rsidR="00CC0F30" w:rsidRPr="00DC47E6" w:rsidRDefault="00CC0F30" w:rsidP="000909A4">
            <w:r w:rsidRPr="00DC47E6">
              <w:t>до 15.02.2014</w:t>
            </w:r>
          </w:p>
        </w:tc>
      </w:tr>
    </w:tbl>
    <w:p w:rsidR="00CC0F30" w:rsidRPr="00A37714" w:rsidRDefault="00CC0F30" w:rsidP="00B66381">
      <w:pPr>
        <w:jc w:val="both"/>
        <w:rPr>
          <w:sz w:val="24"/>
          <w:szCs w:val="24"/>
        </w:rPr>
        <w:sectPr w:rsidR="00CC0F30" w:rsidRPr="00A37714" w:rsidSect="007658EF">
          <w:headerReference w:type="even" r:id="rId7"/>
          <w:headerReference w:type="default" r:id="rId8"/>
          <w:pgSz w:w="15840" w:h="12240" w:orient="landscape"/>
          <w:pgMar w:top="1418" w:right="567" w:bottom="851" w:left="1134" w:header="720" w:footer="720" w:gutter="0"/>
          <w:cols w:space="720"/>
          <w:titlePg/>
        </w:sectPr>
      </w:pPr>
      <w:r w:rsidRPr="00DC47E6">
        <w:t>_____________* «Информация  о  продукции,  подлежащей  обязательному  подтверждению  соответствия (в форме  принятия  декларации  о  соответствии), с ук</w:t>
      </w:r>
      <w:r w:rsidRPr="00DC47E6">
        <w:t>а</w:t>
      </w:r>
      <w:r w:rsidRPr="00DC47E6">
        <w:t>занием  нормативных  документов,  устанавливающих  обязательные требования»,  «Единый  перечень  продукции, подтверждение  соответствия которой  осущес</w:t>
      </w:r>
      <w:r w:rsidRPr="00DC47E6">
        <w:t>т</w:t>
      </w:r>
      <w:r w:rsidRPr="00DC47E6">
        <w:t xml:space="preserve">вляется  в  форме  принятия  декларации  о  соответствии» (утв. постановлением  Правительства РФ от 01 декабря </w:t>
      </w:r>
      <w:smartTag w:uri="urn:schemas-microsoft-com:office:smarttags" w:element="metricconverter">
        <w:smartTagPr>
          <w:attr w:name="ProductID" w:val="2009 г"/>
        </w:smartTagPr>
        <w:r w:rsidRPr="00DC47E6">
          <w:t>2009 г</w:t>
        </w:r>
      </w:smartTag>
      <w:r w:rsidRPr="00DC47E6">
        <w:t>. № 982 с изм. и доп.),  сайт  Росстандарта</w:t>
      </w:r>
      <w:bookmarkStart w:id="0" w:name="_GoBack"/>
      <w:bookmarkEnd w:id="0"/>
    </w:p>
    <w:p w:rsidR="00CC0F30" w:rsidRPr="00A52C9D" w:rsidRDefault="00CC0F30" w:rsidP="00AC2283"/>
    <w:sectPr w:rsidR="00CC0F30" w:rsidRPr="00A52C9D" w:rsidSect="00F80D01">
      <w:pgSz w:w="12240" w:h="15840"/>
      <w:pgMar w:top="1134" w:right="567" w:bottom="1134"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F30" w:rsidRDefault="00CC0F30">
      <w:r>
        <w:separator/>
      </w:r>
    </w:p>
  </w:endnote>
  <w:endnote w:type="continuationSeparator" w:id="1">
    <w:p w:rsidR="00CC0F30" w:rsidRDefault="00CC0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F30" w:rsidRDefault="00CC0F30">
      <w:r>
        <w:separator/>
      </w:r>
    </w:p>
  </w:footnote>
  <w:footnote w:type="continuationSeparator" w:id="1">
    <w:p w:rsidR="00CC0F30" w:rsidRDefault="00CC0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30" w:rsidRDefault="00CC0F30" w:rsidP="00D810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C0F30" w:rsidRDefault="00CC0F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30" w:rsidRDefault="00CC0F30" w:rsidP="00D810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C0F30" w:rsidRDefault="00CC0F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7743C"/>
    <w:multiLevelType w:val="multilevel"/>
    <w:tmpl w:val="07F6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F42"/>
    <w:rsid w:val="00044007"/>
    <w:rsid w:val="000909A4"/>
    <w:rsid w:val="001725CE"/>
    <w:rsid w:val="001D7A1D"/>
    <w:rsid w:val="0022695E"/>
    <w:rsid w:val="00271F42"/>
    <w:rsid w:val="004468E3"/>
    <w:rsid w:val="00453897"/>
    <w:rsid w:val="004804F5"/>
    <w:rsid w:val="0059195C"/>
    <w:rsid w:val="00612BAC"/>
    <w:rsid w:val="00622292"/>
    <w:rsid w:val="007658EF"/>
    <w:rsid w:val="007942EB"/>
    <w:rsid w:val="008622A0"/>
    <w:rsid w:val="008C0CCD"/>
    <w:rsid w:val="008E717B"/>
    <w:rsid w:val="00911DD6"/>
    <w:rsid w:val="009646AF"/>
    <w:rsid w:val="00970370"/>
    <w:rsid w:val="00971278"/>
    <w:rsid w:val="00983CD7"/>
    <w:rsid w:val="00A2364C"/>
    <w:rsid w:val="00A37714"/>
    <w:rsid w:val="00A52C9D"/>
    <w:rsid w:val="00AB0575"/>
    <w:rsid w:val="00AC2283"/>
    <w:rsid w:val="00B04788"/>
    <w:rsid w:val="00B66381"/>
    <w:rsid w:val="00C3734B"/>
    <w:rsid w:val="00CC0F30"/>
    <w:rsid w:val="00D810BB"/>
    <w:rsid w:val="00DC47E6"/>
    <w:rsid w:val="00E10F14"/>
    <w:rsid w:val="00E30EEE"/>
    <w:rsid w:val="00E35E76"/>
    <w:rsid w:val="00E37B63"/>
    <w:rsid w:val="00E9241C"/>
    <w:rsid w:val="00EA0403"/>
    <w:rsid w:val="00F0673A"/>
    <w:rsid w:val="00F37242"/>
    <w:rsid w:val="00F80D01"/>
    <w:rsid w:val="00F829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42"/>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271F42"/>
    <w:pPr>
      <w:spacing w:before="100" w:beforeAutospacing="1" w:after="100" w:afterAutospacing="1"/>
    </w:pPr>
    <w:rPr>
      <w:rFonts w:ascii="Tahoma" w:hAnsi="Tahoma"/>
      <w:lang w:val="en-US" w:eastAsia="en-US"/>
    </w:rPr>
  </w:style>
  <w:style w:type="paragraph" w:styleId="Header">
    <w:name w:val="header"/>
    <w:basedOn w:val="Normal"/>
    <w:link w:val="HeaderChar"/>
    <w:uiPriority w:val="99"/>
    <w:rsid w:val="00271F42"/>
    <w:pPr>
      <w:tabs>
        <w:tab w:val="center" w:pos="4677"/>
        <w:tab w:val="right" w:pos="9355"/>
      </w:tabs>
    </w:pPr>
  </w:style>
  <w:style w:type="character" w:customStyle="1" w:styleId="HeaderChar">
    <w:name w:val="Header Char"/>
    <w:basedOn w:val="DefaultParagraphFont"/>
    <w:link w:val="Header"/>
    <w:uiPriority w:val="99"/>
    <w:locked/>
    <w:rsid w:val="00271F42"/>
    <w:rPr>
      <w:rFonts w:ascii="Times New Roman" w:hAnsi="Times New Roman" w:cs="Times New Roman"/>
      <w:sz w:val="20"/>
      <w:szCs w:val="20"/>
      <w:lang w:eastAsia="ru-RU"/>
    </w:rPr>
  </w:style>
  <w:style w:type="character" w:styleId="PageNumber">
    <w:name w:val="page number"/>
    <w:basedOn w:val="DefaultParagraphFont"/>
    <w:uiPriority w:val="99"/>
    <w:rsid w:val="00271F42"/>
    <w:rPr>
      <w:rFonts w:cs="Times New Roman"/>
    </w:rPr>
  </w:style>
  <w:style w:type="character" w:styleId="Emphasis">
    <w:name w:val="Emphasis"/>
    <w:basedOn w:val="DefaultParagraphFont"/>
    <w:uiPriority w:val="99"/>
    <w:qFormat/>
    <w:rsid w:val="00271F42"/>
    <w:rPr>
      <w:rFonts w:cs="Times New Roman"/>
      <w:i/>
      <w:iCs/>
    </w:rPr>
  </w:style>
  <w:style w:type="paragraph" w:styleId="NormalWeb">
    <w:name w:val="Normal (Web)"/>
    <w:basedOn w:val="Normal"/>
    <w:uiPriority w:val="99"/>
    <w:semiHidden/>
    <w:rsid w:val="008622A0"/>
    <w:pPr>
      <w:spacing w:before="100" w:beforeAutospacing="1" w:after="100" w:afterAutospacing="1"/>
    </w:pPr>
    <w:rPr>
      <w:sz w:val="24"/>
      <w:szCs w:val="24"/>
    </w:rPr>
  </w:style>
  <w:style w:type="character" w:styleId="Strong">
    <w:name w:val="Strong"/>
    <w:basedOn w:val="DefaultParagraphFont"/>
    <w:uiPriority w:val="99"/>
    <w:qFormat/>
    <w:rsid w:val="008622A0"/>
    <w:rPr>
      <w:rFonts w:cs="Times New Roman"/>
      <w:b/>
      <w:bCs/>
    </w:rPr>
  </w:style>
  <w:style w:type="paragraph" w:styleId="BalloonText">
    <w:name w:val="Balloon Text"/>
    <w:basedOn w:val="Normal"/>
    <w:link w:val="BalloonTextChar"/>
    <w:uiPriority w:val="99"/>
    <w:semiHidden/>
    <w:rsid w:val="004804F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04F5"/>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86451747">
      <w:marLeft w:val="0"/>
      <w:marRight w:val="0"/>
      <w:marTop w:val="0"/>
      <w:marBottom w:val="0"/>
      <w:divBdr>
        <w:top w:val="none" w:sz="0" w:space="0" w:color="auto"/>
        <w:left w:val="none" w:sz="0" w:space="0" w:color="auto"/>
        <w:bottom w:val="none" w:sz="0" w:space="0" w:color="auto"/>
        <w:right w:val="none" w:sz="0" w:space="0" w:color="auto"/>
      </w:divBdr>
      <w:divsChild>
        <w:div w:id="1586451750">
          <w:marLeft w:val="0"/>
          <w:marRight w:val="0"/>
          <w:marTop w:val="0"/>
          <w:marBottom w:val="0"/>
          <w:divBdr>
            <w:top w:val="none" w:sz="0" w:space="0" w:color="auto"/>
            <w:left w:val="none" w:sz="0" w:space="0" w:color="auto"/>
            <w:bottom w:val="none" w:sz="0" w:space="0" w:color="auto"/>
            <w:right w:val="none" w:sz="0" w:space="0" w:color="auto"/>
          </w:divBdr>
          <w:divsChild>
            <w:div w:id="1586451754">
              <w:marLeft w:val="0"/>
              <w:marRight w:val="0"/>
              <w:marTop w:val="100"/>
              <w:marBottom w:val="100"/>
              <w:divBdr>
                <w:top w:val="none" w:sz="0" w:space="0" w:color="auto"/>
                <w:left w:val="none" w:sz="0" w:space="0" w:color="auto"/>
                <w:bottom w:val="none" w:sz="0" w:space="0" w:color="auto"/>
                <w:right w:val="none" w:sz="0" w:space="0" w:color="auto"/>
              </w:divBdr>
              <w:divsChild>
                <w:div w:id="1586451757">
                  <w:marLeft w:val="0"/>
                  <w:marRight w:val="0"/>
                  <w:marTop w:val="150"/>
                  <w:marBottom w:val="225"/>
                  <w:divBdr>
                    <w:top w:val="none" w:sz="0" w:space="0" w:color="auto"/>
                    <w:left w:val="none" w:sz="0" w:space="0" w:color="auto"/>
                    <w:bottom w:val="none" w:sz="0" w:space="0" w:color="auto"/>
                    <w:right w:val="none" w:sz="0" w:space="0" w:color="auto"/>
                  </w:divBdr>
                  <w:divsChild>
                    <w:div w:id="1586451764">
                      <w:marLeft w:val="0"/>
                      <w:marRight w:val="0"/>
                      <w:marTop w:val="0"/>
                      <w:marBottom w:val="0"/>
                      <w:divBdr>
                        <w:top w:val="none" w:sz="0" w:space="0" w:color="auto"/>
                        <w:left w:val="none" w:sz="0" w:space="0" w:color="auto"/>
                        <w:bottom w:val="none" w:sz="0" w:space="0" w:color="auto"/>
                        <w:right w:val="none" w:sz="0" w:space="0" w:color="auto"/>
                      </w:divBdr>
                      <w:divsChild>
                        <w:div w:id="1586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451761">
      <w:marLeft w:val="0"/>
      <w:marRight w:val="0"/>
      <w:marTop w:val="0"/>
      <w:marBottom w:val="0"/>
      <w:divBdr>
        <w:top w:val="none" w:sz="0" w:space="0" w:color="auto"/>
        <w:left w:val="none" w:sz="0" w:space="0" w:color="auto"/>
        <w:bottom w:val="none" w:sz="0" w:space="0" w:color="auto"/>
        <w:right w:val="none" w:sz="0" w:space="0" w:color="auto"/>
      </w:divBdr>
      <w:divsChild>
        <w:div w:id="1586451758">
          <w:marLeft w:val="0"/>
          <w:marRight w:val="0"/>
          <w:marTop w:val="100"/>
          <w:marBottom w:val="100"/>
          <w:divBdr>
            <w:top w:val="none" w:sz="0" w:space="0" w:color="auto"/>
            <w:left w:val="none" w:sz="0" w:space="0" w:color="auto"/>
            <w:bottom w:val="none" w:sz="0" w:space="0" w:color="auto"/>
            <w:right w:val="none" w:sz="0" w:space="0" w:color="auto"/>
          </w:divBdr>
          <w:divsChild>
            <w:div w:id="1586451751">
              <w:marLeft w:val="0"/>
              <w:marRight w:val="0"/>
              <w:marTop w:val="0"/>
              <w:marBottom w:val="0"/>
              <w:divBdr>
                <w:top w:val="none" w:sz="0" w:space="0" w:color="auto"/>
                <w:left w:val="none" w:sz="0" w:space="0" w:color="auto"/>
                <w:bottom w:val="none" w:sz="0" w:space="0" w:color="auto"/>
                <w:right w:val="none" w:sz="0" w:space="0" w:color="auto"/>
              </w:divBdr>
              <w:divsChild>
                <w:div w:id="1586451749">
                  <w:marLeft w:val="0"/>
                  <w:marRight w:val="0"/>
                  <w:marTop w:val="0"/>
                  <w:marBottom w:val="0"/>
                  <w:divBdr>
                    <w:top w:val="none" w:sz="0" w:space="0" w:color="auto"/>
                    <w:left w:val="none" w:sz="0" w:space="0" w:color="auto"/>
                    <w:bottom w:val="none" w:sz="0" w:space="0" w:color="auto"/>
                    <w:right w:val="none" w:sz="0" w:space="0" w:color="auto"/>
                  </w:divBdr>
                  <w:divsChild>
                    <w:div w:id="15864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51762">
      <w:marLeft w:val="0"/>
      <w:marRight w:val="0"/>
      <w:marTop w:val="0"/>
      <w:marBottom w:val="0"/>
      <w:divBdr>
        <w:top w:val="none" w:sz="0" w:space="0" w:color="auto"/>
        <w:left w:val="none" w:sz="0" w:space="0" w:color="auto"/>
        <w:bottom w:val="none" w:sz="0" w:space="0" w:color="auto"/>
        <w:right w:val="none" w:sz="0" w:space="0" w:color="auto"/>
      </w:divBdr>
      <w:divsChild>
        <w:div w:id="1586451748">
          <w:marLeft w:val="0"/>
          <w:marRight w:val="0"/>
          <w:marTop w:val="0"/>
          <w:marBottom w:val="0"/>
          <w:divBdr>
            <w:top w:val="none" w:sz="0" w:space="0" w:color="auto"/>
            <w:left w:val="none" w:sz="0" w:space="0" w:color="auto"/>
            <w:bottom w:val="none" w:sz="0" w:space="0" w:color="auto"/>
            <w:right w:val="none" w:sz="0" w:space="0" w:color="auto"/>
          </w:divBdr>
          <w:divsChild>
            <w:div w:id="1586451752">
              <w:marLeft w:val="0"/>
              <w:marRight w:val="0"/>
              <w:marTop w:val="0"/>
              <w:marBottom w:val="0"/>
              <w:divBdr>
                <w:top w:val="none" w:sz="0" w:space="0" w:color="auto"/>
                <w:left w:val="none" w:sz="0" w:space="0" w:color="auto"/>
                <w:bottom w:val="none" w:sz="0" w:space="0" w:color="auto"/>
                <w:right w:val="none" w:sz="0" w:space="0" w:color="auto"/>
              </w:divBdr>
              <w:divsChild>
                <w:div w:id="1586451759">
                  <w:marLeft w:val="0"/>
                  <w:marRight w:val="0"/>
                  <w:marTop w:val="0"/>
                  <w:marBottom w:val="0"/>
                  <w:divBdr>
                    <w:top w:val="none" w:sz="0" w:space="0" w:color="auto"/>
                    <w:left w:val="none" w:sz="0" w:space="0" w:color="auto"/>
                    <w:bottom w:val="none" w:sz="0" w:space="0" w:color="auto"/>
                    <w:right w:val="none" w:sz="0" w:space="0" w:color="auto"/>
                  </w:divBdr>
                  <w:divsChild>
                    <w:div w:id="1586451763">
                      <w:marLeft w:val="0"/>
                      <w:marRight w:val="0"/>
                      <w:marTop w:val="0"/>
                      <w:marBottom w:val="0"/>
                      <w:divBdr>
                        <w:top w:val="none" w:sz="0" w:space="0" w:color="auto"/>
                        <w:left w:val="none" w:sz="0" w:space="0" w:color="auto"/>
                        <w:bottom w:val="none" w:sz="0" w:space="0" w:color="auto"/>
                        <w:right w:val="none" w:sz="0" w:space="0" w:color="auto"/>
                      </w:divBdr>
                      <w:divsChild>
                        <w:div w:id="1586451755">
                          <w:marLeft w:val="0"/>
                          <w:marRight w:val="0"/>
                          <w:marTop w:val="0"/>
                          <w:marBottom w:val="0"/>
                          <w:divBdr>
                            <w:top w:val="none" w:sz="0" w:space="0" w:color="auto"/>
                            <w:left w:val="none" w:sz="0" w:space="0" w:color="auto"/>
                            <w:bottom w:val="none" w:sz="0" w:space="0" w:color="auto"/>
                            <w:right w:val="none" w:sz="0" w:space="0" w:color="auto"/>
                          </w:divBdr>
                          <w:divsChild>
                            <w:div w:id="15864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643</Words>
  <Characters>3668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Горнастаева Татьяна Владимировна</dc:creator>
  <cp:keywords/>
  <dc:description/>
  <cp:lastModifiedBy>isaenkova</cp:lastModifiedBy>
  <cp:revision>2</cp:revision>
  <cp:lastPrinted>2014-12-03T09:39:00Z</cp:lastPrinted>
  <dcterms:created xsi:type="dcterms:W3CDTF">2014-12-17T22:34:00Z</dcterms:created>
  <dcterms:modified xsi:type="dcterms:W3CDTF">2014-12-17T22:34:00Z</dcterms:modified>
</cp:coreProperties>
</file>